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Look w:val="04A0" w:firstRow="1" w:lastRow="0" w:firstColumn="1" w:lastColumn="0" w:noHBand="0" w:noVBand="1"/>
      </w:tblPr>
      <w:tblGrid>
        <w:gridCol w:w="3440"/>
        <w:gridCol w:w="5769"/>
      </w:tblGrid>
      <w:tr w:rsidR="00CC1E71" w:rsidRPr="00CC1E71" w14:paraId="2614C619" w14:textId="77777777" w:rsidTr="000944FD">
        <w:tc>
          <w:tcPr>
            <w:tcW w:w="3440" w:type="dxa"/>
          </w:tcPr>
          <w:p w14:paraId="591CC97F" w14:textId="77777777" w:rsidR="007C0796" w:rsidRPr="00CC1E71" w:rsidRDefault="007C0796" w:rsidP="00904CF9">
            <w:pPr>
              <w:pBdr>
                <w:top w:val="none" w:sz="0" w:space="0" w:color="auto"/>
                <w:left w:val="none" w:sz="0" w:space="0" w:color="auto"/>
                <w:bottom w:val="none" w:sz="0" w:space="0" w:color="auto"/>
                <w:right w:val="none" w:sz="0" w:space="0" w:color="auto"/>
                <w:between w:val="none" w:sz="0" w:space="0" w:color="auto"/>
              </w:pBdr>
              <w:tabs>
                <w:tab w:val="left" w:pos="4860"/>
              </w:tabs>
              <w:jc w:val="center"/>
              <w:rPr>
                <w:b/>
                <w:sz w:val="26"/>
                <w:szCs w:val="26"/>
              </w:rPr>
            </w:pPr>
            <w:bookmarkStart w:id="0" w:name="_GoBack"/>
            <w:bookmarkEnd w:id="0"/>
            <w:r w:rsidRPr="00CC1E71">
              <w:rPr>
                <w:b/>
                <w:sz w:val="26"/>
                <w:szCs w:val="26"/>
              </w:rPr>
              <w:t>HỘI ĐỒNG NHÂN DÂN</w:t>
            </w:r>
          </w:p>
          <w:p w14:paraId="0302C340" w14:textId="2F467E21" w:rsidR="007C0796" w:rsidRPr="00CC1E71" w:rsidRDefault="007C0796" w:rsidP="00904CF9">
            <w:pPr>
              <w:pBdr>
                <w:top w:val="none" w:sz="0" w:space="0" w:color="auto"/>
                <w:left w:val="none" w:sz="0" w:space="0" w:color="auto"/>
                <w:bottom w:val="none" w:sz="0" w:space="0" w:color="auto"/>
                <w:right w:val="none" w:sz="0" w:space="0" w:color="auto"/>
                <w:between w:val="none" w:sz="0" w:space="0" w:color="auto"/>
              </w:pBdr>
              <w:tabs>
                <w:tab w:val="left" w:pos="4860"/>
              </w:tabs>
              <w:jc w:val="center"/>
              <w:rPr>
                <w:b/>
                <w:sz w:val="28"/>
                <w:szCs w:val="28"/>
              </w:rPr>
            </w:pPr>
            <w:r w:rsidRPr="00CC1E71">
              <w:rPr>
                <w:b/>
                <w:sz w:val="26"/>
                <w:szCs w:val="26"/>
              </w:rPr>
              <w:t>TỈNH SƠN LA</w:t>
            </w:r>
          </w:p>
        </w:tc>
        <w:tc>
          <w:tcPr>
            <w:tcW w:w="5769" w:type="dxa"/>
          </w:tcPr>
          <w:p w14:paraId="21B522A6" w14:textId="77777777" w:rsidR="007C0796" w:rsidRPr="00CC1E71" w:rsidRDefault="007C0796" w:rsidP="00904CF9">
            <w:pPr>
              <w:pBdr>
                <w:top w:val="none" w:sz="0" w:space="0" w:color="auto"/>
                <w:left w:val="none" w:sz="0" w:space="0" w:color="auto"/>
                <w:bottom w:val="none" w:sz="0" w:space="0" w:color="auto"/>
                <w:right w:val="none" w:sz="0" w:space="0" w:color="auto"/>
                <w:between w:val="none" w:sz="0" w:space="0" w:color="auto"/>
              </w:pBdr>
              <w:tabs>
                <w:tab w:val="left" w:pos="4860"/>
              </w:tabs>
              <w:jc w:val="center"/>
              <w:rPr>
                <w:b/>
                <w:sz w:val="26"/>
                <w:szCs w:val="26"/>
              </w:rPr>
            </w:pPr>
            <w:r w:rsidRPr="00CC1E71">
              <w:rPr>
                <w:b/>
                <w:sz w:val="26"/>
                <w:szCs w:val="26"/>
              </w:rPr>
              <w:t>CỘNG HOÀ XÃ HỘI CHỦ NGHĨA VIỆT NAM</w:t>
            </w:r>
          </w:p>
          <w:p w14:paraId="1C092673" w14:textId="50679078" w:rsidR="007C0796" w:rsidRPr="00CC1E71" w:rsidRDefault="007C0796" w:rsidP="00904CF9">
            <w:pPr>
              <w:pBdr>
                <w:top w:val="none" w:sz="0" w:space="0" w:color="auto"/>
                <w:left w:val="none" w:sz="0" w:space="0" w:color="auto"/>
                <w:bottom w:val="none" w:sz="0" w:space="0" w:color="auto"/>
                <w:right w:val="none" w:sz="0" w:space="0" w:color="auto"/>
                <w:between w:val="none" w:sz="0" w:space="0" w:color="auto"/>
              </w:pBdr>
              <w:tabs>
                <w:tab w:val="left" w:pos="4860"/>
              </w:tabs>
              <w:jc w:val="center"/>
              <w:rPr>
                <w:b/>
                <w:sz w:val="28"/>
                <w:szCs w:val="28"/>
              </w:rPr>
            </w:pPr>
            <w:r w:rsidRPr="00CC1E71">
              <w:rPr>
                <w:b/>
                <w:sz w:val="28"/>
                <w:szCs w:val="28"/>
              </w:rPr>
              <w:t>Độc lập - Tự do - Hạnh phúc</w:t>
            </w:r>
          </w:p>
        </w:tc>
      </w:tr>
      <w:tr w:rsidR="00CC1E71" w:rsidRPr="00CC1E71" w14:paraId="14A0AA3C" w14:textId="77777777" w:rsidTr="000944FD">
        <w:tc>
          <w:tcPr>
            <w:tcW w:w="3440" w:type="dxa"/>
          </w:tcPr>
          <w:p w14:paraId="06008008" w14:textId="2D8D42D7" w:rsidR="007C0796" w:rsidRPr="00CC1E71" w:rsidRDefault="00600BBF" w:rsidP="00904CF9">
            <w:pPr>
              <w:pBdr>
                <w:top w:val="none" w:sz="0" w:space="0" w:color="auto"/>
                <w:left w:val="none" w:sz="0" w:space="0" w:color="auto"/>
                <w:bottom w:val="none" w:sz="0" w:space="0" w:color="auto"/>
                <w:right w:val="none" w:sz="0" w:space="0" w:color="auto"/>
                <w:between w:val="none" w:sz="0" w:space="0" w:color="auto"/>
              </w:pBdr>
              <w:tabs>
                <w:tab w:val="left" w:pos="4860"/>
              </w:tabs>
              <w:spacing w:before="240"/>
              <w:jc w:val="center"/>
              <w:rPr>
                <w:sz w:val="28"/>
                <w:szCs w:val="28"/>
              </w:rPr>
            </w:pPr>
            <w:r w:rsidRPr="00CC1E71">
              <w:rPr>
                <w:noProof/>
                <w:sz w:val="28"/>
                <w:szCs w:val="28"/>
              </w:rPr>
              <mc:AlternateContent>
                <mc:Choice Requires="wps">
                  <w:drawing>
                    <wp:anchor distT="0" distB="0" distL="114300" distR="114300" simplePos="0" relativeHeight="251662336" behindDoc="0" locked="0" layoutInCell="1" allowOverlap="1" wp14:anchorId="2CF57F75" wp14:editId="522A6A7C">
                      <wp:simplePos x="0" y="0"/>
                      <wp:positionH relativeFrom="column">
                        <wp:posOffset>688340</wp:posOffset>
                      </wp:positionH>
                      <wp:positionV relativeFrom="paragraph">
                        <wp:posOffset>19050</wp:posOffset>
                      </wp:positionV>
                      <wp:extent cx="6731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67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A0D782"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2pt,1.5pt" to="10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YmgEAAJMDAAAOAAAAZHJzL2Uyb0RvYy54bWysU9uO0zAQfUfiHyy/0ySLtKC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" strokecolor="#4579b8 [3044]"/>
                  </w:pict>
                </mc:Fallback>
              </mc:AlternateContent>
            </w:r>
            <w:r w:rsidR="007C0796" w:rsidRPr="00CC1E71">
              <w:rPr>
                <w:sz w:val="28"/>
                <w:szCs w:val="28"/>
              </w:rPr>
              <w:t>Số:           /202</w:t>
            </w:r>
            <w:r w:rsidR="003E29E1" w:rsidRPr="00CC1E71">
              <w:rPr>
                <w:sz w:val="28"/>
                <w:szCs w:val="28"/>
              </w:rPr>
              <w:t>6</w:t>
            </w:r>
            <w:r w:rsidR="007C0796" w:rsidRPr="00CC1E71">
              <w:rPr>
                <w:sz w:val="28"/>
                <w:szCs w:val="28"/>
              </w:rPr>
              <w:t>/NQ-HĐND</w:t>
            </w:r>
          </w:p>
        </w:tc>
        <w:tc>
          <w:tcPr>
            <w:tcW w:w="5769" w:type="dxa"/>
          </w:tcPr>
          <w:p w14:paraId="5C3C694E" w14:textId="77208FED" w:rsidR="007C0796" w:rsidRPr="00CC1E71" w:rsidRDefault="00E66A47" w:rsidP="00904CF9">
            <w:pPr>
              <w:pBdr>
                <w:top w:val="none" w:sz="0" w:space="0" w:color="auto"/>
                <w:left w:val="none" w:sz="0" w:space="0" w:color="auto"/>
                <w:bottom w:val="none" w:sz="0" w:space="0" w:color="auto"/>
                <w:right w:val="none" w:sz="0" w:space="0" w:color="auto"/>
                <w:between w:val="none" w:sz="0" w:space="0" w:color="auto"/>
              </w:pBdr>
              <w:tabs>
                <w:tab w:val="left" w:pos="4860"/>
              </w:tabs>
              <w:spacing w:before="240"/>
              <w:jc w:val="center"/>
              <w:rPr>
                <w:i/>
                <w:sz w:val="28"/>
                <w:szCs w:val="28"/>
              </w:rPr>
            </w:pPr>
            <w:r w:rsidRPr="00CC1E71">
              <w:rPr>
                <w:b/>
                <w:noProof/>
                <w:sz w:val="28"/>
                <w:szCs w:val="28"/>
              </w:rPr>
              <mc:AlternateContent>
                <mc:Choice Requires="wps">
                  <w:drawing>
                    <wp:anchor distT="0" distB="0" distL="114300" distR="114300" simplePos="0" relativeHeight="251663360" behindDoc="0" locked="0" layoutInCell="1" allowOverlap="1" wp14:anchorId="792A979E" wp14:editId="461D2839">
                      <wp:simplePos x="0" y="0"/>
                      <wp:positionH relativeFrom="column">
                        <wp:posOffset>756302</wp:posOffset>
                      </wp:positionH>
                      <wp:positionV relativeFrom="paragraph">
                        <wp:posOffset>-25314</wp:posOffset>
                      </wp:positionV>
                      <wp:extent cx="19812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81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1546F4"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9.55pt,-2pt" to="215.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" strokecolor="#4579b8 [3044]"/>
                  </w:pict>
                </mc:Fallback>
              </mc:AlternateContent>
            </w:r>
            <w:r w:rsidR="007C0796" w:rsidRPr="00CC1E71">
              <w:rPr>
                <w:i/>
                <w:sz w:val="28"/>
                <w:szCs w:val="28"/>
              </w:rPr>
              <w:t>Sơn La,</w:t>
            </w:r>
            <w:r w:rsidR="005C4269" w:rsidRPr="00CC1E71">
              <w:rPr>
                <w:i/>
                <w:sz w:val="28"/>
                <w:szCs w:val="28"/>
              </w:rPr>
              <w:t xml:space="preserve"> ngày       tháng       năm 202</w:t>
            </w:r>
            <w:r w:rsidR="003E29E1" w:rsidRPr="00CC1E71">
              <w:rPr>
                <w:i/>
                <w:sz w:val="28"/>
                <w:szCs w:val="28"/>
              </w:rPr>
              <w:t>6</w:t>
            </w:r>
          </w:p>
        </w:tc>
      </w:tr>
      <w:tr w:rsidR="007C0796" w:rsidRPr="00CC1E71" w14:paraId="6A96222B" w14:textId="77777777" w:rsidTr="000944FD">
        <w:tc>
          <w:tcPr>
            <w:tcW w:w="3440" w:type="dxa"/>
          </w:tcPr>
          <w:p w14:paraId="72AF6B8D" w14:textId="261008F4" w:rsidR="007C0796" w:rsidRPr="00CC1E71" w:rsidRDefault="007C0796" w:rsidP="00904CF9">
            <w:pPr>
              <w:pBdr>
                <w:top w:val="none" w:sz="0" w:space="0" w:color="auto"/>
                <w:left w:val="none" w:sz="0" w:space="0" w:color="auto"/>
                <w:bottom w:val="none" w:sz="0" w:space="0" w:color="auto"/>
                <w:right w:val="none" w:sz="0" w:space="0" w:color="auto"/>
                <w:between w:val="none" w:sz="0" w:space="0" w:color="auto"/>
              </w:pBdr>
              <w:tabs>
                <w:tab w:val="left" w:pos="4860"/>
              </w:tabs>
              <w:jc w:val="center"/>
              <w:rPr>
                <w:b/>
                <w:sz w:val="28"/>
                <w:szCs w:val="28"/>
              </w:rPr>
            </w:pPr>
            <w:r w:rsidRPr="00CC1E71">
              <w:rPr>
                <w:b/>
                <w:sz w:val="28"/>
                <w:szCs w:val="28"/>
              </w:rPr>
              <w:t>(Dự thảo)</w:t>
            </w:r>
          </w:p>
        </w:tc>
        <w:tc>
          <w:tcPr>
            <w:tcW w:w="5769" w:type="dxa"/>
          </w:tcPr>
          <w:p w14:paraId="4EBE036C" w14:textId="77777777" w:rsidR="007C0796" w:rsidRPr="00CC1E71" w:rsidRDefault="007C0796" w:rsidP="00904CF9">
            <w:pPr>
              <w:pBdr>
                <w:top w:val="none" w:sz="0" w:space="0" w:color="auto"/>
                <w:left w:val="none" w:sz="0" w:space="0" w:color="auto"/>
                <w:bottom w:val="none" w:sz="0" w:space="0" w:color="auto"/>
                <w:right w:val="none" w:sz="0" w:space="0" w:color="auto"/>
                <w:between w:val="none" w:sz="0" w:space="0" w:color="auto"/>
              </w:pBdr>
              <w:tabs>
                <w:tab w:val="left" w:pos="4860"/>
              </w:tabs>
              <w:jc w:val="center"/>
              <w:rPr>
                <w:b/>
                <w:sz w:val="28"/>
                <w:szCs w:val="28"/>
              </w:rPr>
            </w:pPr>
          </w:p>
        </w:tc>
      </w:tr>
    </w:tbl>
    <w:p w14:paraId="4074D435" w14:textId="5CFDDF0D" w:rsidR="007C0796" w:rsidRPr="00CC1E71" w:rsidRDefault="007C0796" w:rsidP="00904CF9">
      <w:pPr>
        <w:tabs>
          <w:tab w:val="left" w:pos="4860"/>
        </w:tabs>
        <w:rPr>
          <w:b/>
          <w:sz w:val="28"/>
          <w:szCs w:val="28"/>
        </w:rPr>
      </w:pPr>
    </w:p>
    <w:p w14:paraId="6AE28BE5" w14:textId="77777777" w:rsidR="00577BED" w:rsidRPr="00CC1E71" w:rsidRDefault="00E707ED" w:rsidP="00904CF9">
      <w:pPr>
        <w:jc w:val="center"/>
        <w:rPr>
          <w:rFonts w:eastAsia="MS Mincho"/>
          <w:b/>
          <w:sz w:val="28"/>
          <w:szCs w:val="28"/>
        </w:rPr>
      </w:pPr>
      <w:r w:rsidRPr="00CC1E71">
        <w:rPr>
          <w:rFonts w:eastAsia="MS Mincho"/>
          <w:b/>
          <w:sz w:val="28"/>
          <w:szCs w:val="28"/>
          <w:lang w:eastAsia="zh-CN"/>
        </w:rPr>
        <w:t xml:space="preserve">NGHỊ </w:t>
      </w:r>
      <w:r w:rsidRPr="00CC1E71">
        <w:rPr>
          <w:rFonts w:eastAsia="MS Mincho"/>
          <w:b/>
          <w:sz w:val="28"/>
          <w:szCs w:val="28"/>
          <w:lang w:val="vi-VN" w:eastAsia="zh-CN"/>
        </w:rPr>
        <w:t>QUYẾT</w:t>
      </w:r>
    </w:p>
    <w:p w14:paraId="1552EAD0" w14:textId="3D388778" w:rsidR="00FA6F5B" w:rsidRPr="00CC1E71" w:rsidRDefault="00FA6F5B" w:rsidP="00904CF9">
      <w:pPr>
        <w:jc w:val="center"/>
        <w:rPr>
          <w:b/>
          <w:sz w:val="28"/>
        </w:rPr>
      </w:pPr>
      <w:r w:rsidRPr="00CC1E71">
        <w:rPr>
          <w:b/>
          <w:sz w:val="28"/>
        </w:rPr>
        <w:t>Ban hành chính sách ưu đãi, hỗ trợ hoạt động quản lý chất thải trên địa bàn tỉnh Sơn La</w:t>
      </w:r>
    </w:p>
    <w:p w14:paraId="0E281ABC" w14:textId="5D5808B5" w:rsidR="00577BED" w:rsidRPr="00CC1E71" w:rsidRDefault="00E707ED" w:rsidP="00904CF9">
      <w:pPr>
        <w:jc w:val="center"/>
        <w:rPr>
          <w:b/>
          <w:sz w:val="28"/>
          <w:szCs w:val="27"/>
        </w:rPr>
      </w:pPr>
      <w:r w:rsidRPr="00CC1E71">
        <w:rPr>
          <w:b/>
          <w:noProof/>
          <w:sz w:val="13"/>
          <w:szCs w:val="15"/>
        </w:rPr>
        <mc:AlternateContent>
          <mc:Choice Requires="wps">
            <w:drawing>
              <wp:anchor distT="0" distB="0" distL="114300" distR="114300" simplePos="0" relativeHeight="251654144" behindDoc="0" locked="0" layoutInCell="1" allowOverlap="1" wp14:anchorId="3A6BC8C9" wp14:editId="7F49A522">
                <wp:simplePos x="0" y="0"/>
                <wp:positionH relativeFrom="column">
                  <wp:posOffset>2335427</wp:posOffset>
                </wp:positionH>
                <wp:positionV relativeFrom="paragraph">
                  <wp:posOffset>45085</wp:posOffset>
                </wp:positionV>
                <wp:extent cx="1273168" cy="0"/>
                <wp:effectExtent l="0" t="0" r="22860" b="19050"/>
                <wp:wrapNone/>
                <wp:docPr id="3" name="Straight Connector 3"/>
                <wp:cNvGraphicFramePr/>
                <a:graphic xmlns:a="http://schemas.openxmlformats.org/drawingml/2006/main">
                  <a:graphicData uri="http://schemas.microsoft.com/office/word/2010/wordprocessingShape">
                    <wps:wsp>
                      <wps:cNvCnPr/>
                      <wps:spPr bwMode="auto">
                        <a:xfrm flipV="1">
                          <a:off x="0" y="0"/>
                          <a:ext cx="1273168" cy="0"/>
                        </a:xfrm>
                        <a:prstGeom prst="line">
                          <a:avLst/>
                        </a:prstGeom>
                        <a:no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5E0462" id="Straight Connector 3"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83.9pt,3.55pt" to="284.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"/>
            </w:pict>
          </mc:Fallback>
        </mc:AlternateContent>
      </w:r>
    </w:p>
    <w:p w14:paraId="339654EC" w14:textId="0EB140BF" w:rsidR="00577BED" w:rsidRPr="00CC1E71" w:rsidRDefault="00E707ED" w:rsidP="00904CF9">
      <w:pPr>
        <w:jc w:val="center"/>
        <w:rPr>
          <w:b/>
          <w:sz w:val="28"/>
        </w:rPr>
      </w:pPr>
      <w:r w:rsidRPr="00CC1E71">
        <w:rPr>
          <w:b/>
          <w:sz w:val="28"/>
          <w:lang w:val="fr-FR"/>
        </w:rPr>
        <w:t xml:space="preserve">HỘI ĐỒNG NHÂN DÂN TỈNH </w:t>
      </w:r>
      <w:r w:rsidR="007C0796" w:rsidRPr="00CC1E71">
        <w:rPr>
          <w:b/>
          <w:sz w:val="28"/>
          <w:lang w:val="fr-FR"/>
        </w:rPr>
        <w:t>SƠN LA</w:t>
      </w:r>
    </w:p>
    <w:p w14:paraId="2944A52C" w14:textId="2319B2E2" w:rsidR="00577BED" w:rsidRPr="00CC1E71" w:rsidRDefault="00E707ED" w:rsidP="00904CF9">
      <w:pPr>
        <w:jc w:val="center"/>
        <w:rPr>
          <w:b/>
          <w:sz w:val="28"/>
          <w:lang w:val="fr-FR"/>
        </w:rPr>
      </w:pPr>
      <w:r w:rsidRPr="00CC1E71">
        <w:rPr>
          <w:b/>
          <w:sz w:val="28"/>
          <w:lang w:val="fr-FR"/>
        </w:rPr>
        <w:t xml:space="preserve"> KHOÁ XV - KỲ HỌP THỨ …</w:t>
      </w:r>
    </w:p>
    <w:p w14:paraId="49814EBE" w14:textId="77777777" w:rsidR="00577BED" w:rsidRPr="00CC1E71" w:rsidRDefault="00577BED" w:rsidP="00904CF9">
      <w:pPr>
        <w:ind w:firstLine="720"/>
        <w:jc w:val="both"/>
        <w:rPr>
          <w:b/>
          <w:sz w:val="28"/>
          <w:szCs w:val="18"/>
          <w:lang w:val="fr-FR"/>
        </w:rPr>
      </w:pPr>
    </w:p>
    <w:p w14:paraId="2BAB8A1D" w14:textId="7958D478" w:rsidR="00D00EC1" w:rsidRPr="00CC1E71" w:rsidRDefault="00D00EC1" w:rsidP="000944FD">
      <w:pPr>
        <w:spacing w:before="120" w:after="120" w:line="320" w:lineRule="exact"/>
        <w:ind w:firstLine="720"/>
        <w:jc w:val="both"/>
        <w:rPr>
          <w:i/>
          <w:sz w:val="28"/>
          <w:szCs w:val="28"/>
          <w:lang w:val="de-DE"/>
        </w:rPr>
      </w:pPr>
      <w:r w:rsidRPr="00CC1E71">
        <w:rPr>
          <w:i/>
          <w:sz w:val="28"/>
          <w:szCs w:val="28"/>
          <w:lang w:val="de-DE"/>
        </w:rPr>
        <w:t>Căn cứ Luật Tổ chức chính quyền địa phương ngày 16</w:t>
      </w:r>
      <w:r w:rsidR="000944FD" w:rsidRPr="00CC1E71">
        <w:rPr>
          <w:i/>
          <w:sz w:val="28"/>
          <w:szCs w:val="28"/>
          <w:lang w:val="de-DE"/>
        </w:rPr>
        <w:t xml:space="preserve"> tháng </w:t>
      </w:r>
      <w:r w:rsidRPr="00CC1E71">
        <w:rPr>
          <w:i/>
          <w:sz w:val="28"/>
          <w:szCs w:val="28"/>
          <w:lang w:val="de-DE"/>
        </w:rPr>
        <w:t>6</w:t>
      </w:r>
      <w:r w:rsidR="000944FD" w:rsidRPr="00CC1E71">
        <w:rPr>
          <w:i/>
          <w:sz w:val="28"/>
          <w:szCs w:val="28"/>
          <w:lang w:val="de-DE"/>
        </w:rPr>
        <w:t xml:space="preserve"> năm </w:t>
      </w:r>
      <w:r w:rsidRPr="00CC1E71">
        <w:rPr>
          <w:i/>
          <w:sz w:val="28"/>
          <w:szCs w:val="28"/>
          <w:lang w:val="de-DE"/>
        </w:rPr>
        <w:t>2025;</w:t>
      </w:r>
    </w:p>
    <w:p w14:paraId="6B132832" w14:textId="77777777" w:rsidR="00D00EC1" w:rsidRPr="00CC1E71" w:rsidRDefault="00D00EC1" w:rsidP="000944FD">
      <w:pPr>
        <w:spacing w:before="120" w:after="120" w:line="320" w:lineRule="exact"/>
        <w:ind w:firstLine="720"/>
        <w:jc w:val="both"/>
        <w:rPr>
          <w:i/>
          <w:iCs/>
          <w:spacing w:val="4"/>
          <w:sz w:val="28"/>
          <w:szCs w:val="28"/>
          <w:lang w:val="fr-FR"/>
        </w:rPr>
      </w:pPr>
      <w:r w:rsidRPr="00CC1E71">
        <w:rPr>
          <w:i/>
          <w:iCs/>
          <w:spacing w:val="4"/>
          <w:sz w:val="28"/>
          <w:szCs w:val="28"/>
          <w:lang w:val="vi-VN"/>
        </w:rPr>
        <w:t xml:space="preserve">Căn cứ Luật Ban hành văn bản quy phạm pháp luật ngày 22 tháng 6 năm 2015; </w:t>
      </w:r>
    </w:p>
    <w:p w14:paraId="58F9E5EC" w14:textId="77777777" w:rsidR="00D00EC1" w:rsidRPr="00CC1E71" w:rsidRDefault="00D00EC1" w:rsidP="000944FD">
      <w:pPr>
        <w:spacing w:before="120" w:after="120" w:line="320" w:lineRule="exact"/>
        <w:ind w:firstLine="720"/>
        <w:jc w:val="both"/>
        <w:rPr>
          <w:sz w:val="28"/>
          <w:szCs w:val="28"/>
          <w:lang w:val="fr-FR"/>
        </w:rPr>
      </w:pPr>
      <w:r w:rsidRPr="00CC1E71">
        <w:rPr>
          <w:i/>
          <w:iCs/>
          <w:sz w:val="28"/>
          <w:szCs w:val="28"/>
          <w:lang w:val="vi-VN"/>
        </w:rPr>
        <w:t>Căn cứ Luật Sửa đổi, bổ sung một số điều của Luật Ban hành văn bản quy phạm pháp luật ngày 18 tháng 6 năm 2020;</w:t>
      </w:r>
    </w:p>
    <w:p w14:paraId="6EDE3AE5" w14:textId="33520841" w:rsidR="00D00EC1" w:rsidRPr="00CC1E71" w:rsidRDefault="00D00EC1" w:rsidP="000944FD">
      <w:pPr>
        <w:spacing w:before="120" w:after="120" w:line="320" w:lineRule="exact"/>
        <w:ind w:firstLine="720"/>
        <w:jc w:val="both"/>
        <w:rPr>
          <w:i/>
          <w:sz w:val="28"/>
          <w:szCs w:val="28"/>
          <w:lang w:val="de-DE"/>
        </w:rPr>
      </w:pPr>
      <w:r w:rsidRPr="00CC1E71">
        <w:rPr>
          <w:i/>
          <w:sz w:val="28"/>
          <w:szCs w:val="28"/>
          <w:lang w:val="de-DE"/>
        </w:rPr>
        <w:t>Căn cứ Luật Bảo vệ môi trường ngày 17</w:t>
      </w:r>
      <w:r w:rsidR="000944FD" w:rsidRPr="00CC1E71">
        <w:rPr>
          <w:i/>
          <w:sz w:val="28"/>
          <w:szCs w:val="28"/>
          <w:lang w:val="de-DE"/>
        </w:rPr>
        <w:t xml:space="preserve"> tháng </w:t>
      </w:r>
      <w:r w:rsidRPr="00CC1E71">
        <w:rPr>
          <w:i/>
          <w:sz w:val="28"/>
          <w:szCs w:val="28"/>
          <w:lang w:val="de-DE"/>
        </w:rPr>
        <w:t>11</w:t>
      </w:r>
      <w:r w:rsidR="000944FD" w:rsidRPr="00CC1E71">
        <w:rPr>
          <w:i/>
          <w:sz w:val="28"/>
          <w:szCs w:val="28"/>
          <w:lang w:val="de-DE"/>
        </w:rPr>
        <w:t xml:space="preserve"> năm </w:t>
      </w:r>
      <w:r w:rsidRPr="00CC1E71">
        <w:rPr>
          <w:i/>
          <w:sz w:val="28"/>
          <w:szCs w:val="28"/>
          <w:lang w:val="de-DE"/>
        </w:rPr>
        <w:t>2020;</w:t>
      </w:r>
    </w:p>
    <w:p w14:paraId="5E866484" w14:textId="77777777" w:rsidR="00D00EC1" w:rsidRPr="00CC1E71" w:rsidRDefault="00D00EC1" w:rsidP="000944FD">
      <w:pPr>
        <w:spacing w:before="120" w:after="120" w:line="320" w:lineRule="exact"/>
        <w:ind w:firstLine="720"/>
        <w:jc w:val="both"/>
        <w:rPr>
          <w:i/>
          <w:sz w:val="28"/>
          <w:szCs w:val="28"/>
          <w:lang w:val="de-DE"/>
        </w:rPr>
      </w:pPr>
      <w:r w:rsidRPr="00CC1E71">
        <w:rPr>
          <w:i/>
          <w:sz w:val="28"/>
          <w:szCs w:val="28"/>
          <w:lang w:val="de-DE"/>
        </w:rPr>
        <w:t>Căn cứ Luật số 146/2025/QH15 về sửa đổi, bổ sung một số điều của 15 Luật trong lĩnh vực nông nghiệp và môi trường;</w:t>
      </w:r>
    </w:p>
    <w:p w14:paraId="64CB0992" w14:textId="4540A132" w:rsidR="00D00EC1" w:rsidRPr="00CC1E71" w:rsidRDefault="00D00EC1" w:rsidP="000944FD">
      <w:pPr>
        <w:spacing w:before="120" w:after="120" w:line="320" w:lineRule="exact"/>
        <w:ind w:firstLine="720"/>
        <w:jc w:val="both"/>
        <w:rPr>
          <w:i/>
          <w:sz w:val="28"/>
          <w:szCs w:val="28"/>
          <w:lang w:val="de-DE"/>
        </w:rPr>
      </w:pPr>
      <w:r w:rsidRPr="00CC1E71">
        <w:rPr>
          <w:i/>
          <w:sz w:val="28"/>
          <w:szCs w:val="28"/>
          <w:lang w:val="de-DE"/>
        </w:rPr>
        <w:t>Căn cứ Nghị định số 08/2022/NĐ-CP ngày 10</w:t>
      </w:r>
      <w:r w:rsidR="000944FD" w:rsidRPr="00CC1E71">
        <w:rPr>
          <w:i/>
          <w:sz w:val="28"/>
          <w:szCs w:val="28"/>
          <w:lang w:val="de-DE"/>
        </w:rPr>
        <w:t xml:space="preserve"> tháng </w:t>
      </w:r>
      <w:r w:rsidRPr="00CC1E71">
        <w:rPr>
          <w:i/>
          <w:sz w:val="28"/>
          <w:szCs w:val="28"/>
          <w:lang w:val="de-DE"/>
        </w:rPr>
        <w:t>01</w:t>
      </w:r>
      <w:r w:rsidR="000944FD" w:rsidRPr="00CC1E71">
        <w:rPr>
          <w:i/>
          <w:sz w:val="28"/>
          <w:szCs w:val="28"/>
          <w:lang w:val="de-DE"/>
        </w:rPr>
        <w:t xml:space="preserve"> năm </w:t>
      </w:r>
      <w:r w:rsidRPr="00CC1E71">
        <w:rPr>
          <w:i/>
          <w:sz w:val="28"/>
          <w:szCs w:val="28"/>
          <w:lang w:val="de-DE"/>
        </w:rPr>
        <w:t>2022 của Chính phủ quy định chi tiết một số điều của Luật Bảo vệ môi trường; Nghị định số 05/2025/NĐ-CP ngày 06</w:t>
      </w:r>
      <w:r w:rsidR="000944FD" w:rsidRPr="00CC1E71">
        <w:rPr>
          <w:i/>
          <w:sz w:val="28"/>
          <w:szCs w:val="28"/>
          <w:lang w:val="de-DE"/>
        </w:rPr>
        <w:t xml:space="preserve"> tháng </w:t>
      </w:r>
      <w:r w:rsidRPr="00CC1E71">
        <w:rPr>
          <w:i/>
          <w:sz w:val="28"/>
          <w:szCs w:val="28"/>
          <w:lang w:val="de-DE"/>
        </w:rPr>
        <w:t>01</w:t>
      </w:r>
      <w:r w:rsidR="000944FD" w:rsidRPr="00CC1E71">
        <w:rPr>
          <w:i/>
          <w:sz w:val="28"/>
          <w:szCs w:val="28"/>
          <w:lang w:val="de-DE"/>
        </w:rPr>
        <w:t xml:space="preserve"> năm </w:t>
      </w:r>
      <w:r w:rsidRPr="00CC1E71">
        <w:rPr>
          <w:i/>
          <w:sz w:val="28"/>
          <w:szCs w:val="28"/>
          <w:lang w:val="de-DE"/>
        </w:rPr>
        <w:t xml:space="preserve">2025 của Chính phủ về sửa đổi, bổ sung một số điều của Nghị định số 08/2022/NĐ-CP </w:t>
      </w:r>
      <w:r w:rsidR="000944FD" w:rsidRPr="00CC1E71">
        <w:rPr>
          <w:i/>
          <w:sz w:val="28"/>
          <w:szCs w:val="28"/>
          <w:lang w:val="de-DE"/>
        </w:rPr>
        <w:t xml:space="preserve">ngày 10 tháng 01 năm 2022 </w:t>
      </w:r>
      <w:r w:rsidRPr="00CC1E71">
        <w:rPr>
          <w:i/>
          <w:sz w:val="28"/>
          <w:szCs w:val="28"/>
          <w:lang w:val="de-DE"/>
        </w:rPr>
        <w:t>của Chính phủ quy định chi tiết một số điều của Luật Bảo vệ môi trường; Nghị định số 131/2025/NĐ-CP ngày 12</w:t>
      </w:r>
      <w:r w:rsidR="000944FD" w:rsidRPr="00CC1E71">
        <w:rPr>
          <w:i/>
          <w:sz w:val="28"/>
          <w:szCs w:val="28"/>
          <w:lang w:val="de-DE"/>
        </w:rPr>
        <w:t xml:space="preserve"> tháng 6 năm </w:t>
      </w:r>
      <w:r w:rsidRPr="00CC1E71">
        <w:rPr>
          <w:i/>
          <w:sz w:val="28"/>
          <w:szCs w:val="28"/>
          <w:lang w:val="de-DE"/>
        </w:rPr>
        <w:t>2025 của Chính phủ quy định phân định thẩm quyền của chính quyền địa phương 02 cấp trong lĩnh vực quản lý nhà nước của Bộ Nông nghiệp và Môi trường; Nghị định số 136/2025/NĐ-CP ngày 12</w:t>
      </w:r>
      <w:r w:rsidR="000944FD" w:rsidRPr="00CC1E71">
        <w:rPr>
          <w:i/>
          <w:sz w:val="28"/>
          <w:szCs w:val="28"/>
          <w:lang w:val="de-DE"/>
        </w:rPr>
        <w:t xml:space="preserve"> tháng </w:t>
      </w:r>
      <w:r w:rsidRPr="00CC1E71">
        <w:rPr>
          <w:i/>
          <w:sz w:val="28"/>
          <w:szCs w:val="28"/>
          <w:lang w:val="de-DE"/>
        </w:rPr>
        <w:t>6</w:t>
      </w:r>
      <w:r w:rsidR="000944FD" w:rsidRPr="00CC1E71">
        <w:rPr>
          <w:i/>
          <w:sz w:val="28"/>
          <w:szCs w:val="28"/>
          <w:lang w:val="de-DE"/>
        </w:rPr>
        <w:t xml:space="preserve"> năm </w:t>
      </w:r>
      <w:r w:rsidRPr="00CC1E71">
        <w:rPr>
          <w:i/>
          <w:sz w:val="28"/>
          <w:szCs w:val="28"/>
          <w:lang w:val="de-DE"/>
        </w:rPr>
        <w:t>2025 của Chính phủ quy định phân quyền, phân cấp trong lĩnh vực nông nghiệp và môi trường; Nghị định số 48/2026/NĐ-CP ngày 29</w:t>
      </w:r>
      <w:r w:rsidR="000944FD" w:rsidRPr="00CC1E71">
        <w:rPr>
          <w:i/>
          <w:sz w:val="28"/>
          <w:szCs w:val="28"/>
          <w:lang w:val="de-DE"/>
        </w:rPr>
        <w:t xml:space="preserve"> tháng </w:t>
      </w:r>
      <w:r w:rsidRPr="00CC1E71">
        <w:rPr>
          <w:i/>
          <w:sz w:val="28"/>
          <w:szCs w:val="28"/>
          <w:lang w:val="de-DE"/>
        </w:rPr>
        <w:t>01</w:t>
      </w:r>
      <w:r w:rsidR="000944FD" w:rsidRPr="00CC1E71">
        <w:rPr>
          <w:i/>
          <w:sz w:val="28"/>
          <w:szCs w:val="28"/>
          <w:lang w:val="de-DE"/>
        </w:rPr>
        <w:t xml:space="preserve"> năm </w:t>
      </w:r>
      <w:r w:rsidRPr="00CC1E71">
        <w:rPr>
          <w:i/>
          <w:sz w:val="28"/>
          <w:szCs w:val="28"/>
          <w:lang w:val="de-DE"/>
        </w:rPr>
        <w:t xml:space="preserve">2026 của Chính phủ sửa đổi Nghị định 08/2022/NĐ-CP hướng dẫn Luật Bảo vệ môi trường được sửa đổi bởi </w:t>
      </w:r>
      <w:r w:rsidR="000944FD" w:rsidRPr="00CC1E71">
        <w:rPr>
          <w:i/>
          <w:sz w:val="28"/>
          <w:szCs w:val="28"/>
          <w:lang w:val="de-DE"/>
        </w:rPr>
        <w:t xml:space="preserve">Nghị định 05/2025/NĐ-CP ngày 06 tháng </w:t>
      </w:r>
      <w:r w:rsidRPr="00CC1E71">
        <w:rPr>
          <w:i/>
          <w:sz w:val="28"/>
          <w:szCs w:val="28"/>
          <w:lang w:val="de-DE"/>
        </w:rPr>
        <w:t>01</w:t>
      </w:r>
      <w:r w:rsidR="000944FD" w:rsidRPr="00CC1E71">
        <w:rPr>
          <w:i/>
          <w:sz w:val="28"/>
          <w:szCs w:val="28"/>
          <w:lang w:val="de-DE"/>
        </w:rPr>
        <w:t xml:space="preserve"> năm </w:t>
      </w:r>
      <w:r w:rsidRPr="00CC1E71">
        <w:rPr>
          <w:i/>
          <w:sz w:val="28"/>
          <w:szCs w:val="28"/>
          <w:lang w:val="de-DE"/>
        </w:rPr>
        <w:t>2025 của Chính phủ;</w:t>
      </w:r>
    </w:p>
    <w:p w14:paraId="0FA9BFD9" w14:textId="71B0C08F" w:rsidR="00D00EC1" w:rsidRPr="00CC1E71" w:rsidRDefault="00D00EC1" w:rsidP="000944FD">
      <w:pPr>
        <w:spacing w:before="120" w:after="120" w:line="320" w:lineRule="exact"/>
        <w:ind w:firstLine="720"/>
        <w:jc w:val="both"/>
        <w:rPr>
          <w:rFonts w:ascii="Times New Roman Italic" w:hAnsi="Times New Roman Italic"/>
          <w:i/>
          <w:spacing w:val="2"/>
          <w:sz w:val="28"/>
          <w:szCs w:val="28"/>
          <w:lang w:val="de-DE"/>
        </w:rPr>
      </w:pPr>
      <w:r w:rsidRPr="00CC1E71">
        <w:rPr>
          <w:rFonts w:ascii="Times New Roman Italic" w:hAnsi="Times New Roman Italic"/>
          <w:i/>
          <w:spacing w:val="2"/>
          <w:sz w:val="28"/>
          <w:szCs w:val="28"/>
          <w:lang w:val="de-DE"/>
        </w:rPr>
        <w:t xml:space="preserve">Căn cứ Thông tư số 02/2022/TT-BTNMT </w:t>
      </w:r>
      <w:r w:rsidR="000944FD" w:rsidRPr="00CC1E71">
        <w:rPr>
          <w:rFonts w:ascii="Times New Roman Italic" w:hAnsi="Times New Roman Italic"/>
          <w:i/>
          <w:spacing w:val="2"/>
          <w:sz w:val="28"/>
          <w:szCs w:val="28"/>
          <w:lang w:val="de-DE"/>
        </w:rPr>
        <w:t xml:space="preserve">ngày 10 tháng 01 năm 2022 </w:t>
      </w:r>
      <w:r w:rsidRPr="00CC1E71">
        <w:rPr>
          <w:rFonts w:ascii="Times New Roman Italic" w:hAnsi="Times New Roman Italic"/>
          <w:i/>
          <w:spacing w:val="2"/>
          <w:sz w:val="28"/>
          <w:szCs w:val="28"/>
          <w:lang w:val="de-DE"/>
        </w:rPr>
        <w:t>của Bộ trưởng Bộ Tài nguyên và Môi trường quy định chi tiết thi hành một số điều của Luật Bảo vệ môi trường, được sửa đổi, bổ sung một số điều tại Thông</w:t>
      </w:r>
      <w:r w:rsidR="000944FD" w:rsidRPr="00CC1E71">
        <w:rPr>
          <w:rFonts w:ascii="Times New Roman Italic" w:hAnsi="Times New Roman Italic"/>
          <w:i/>
          <w:spacing w:val="2"/>
          <w:sz w:val="28"/>
          <w:szCs w:val="28"/>
          <w:lang w:val="de-DE"/>
        </w:rPr>
        <w:t xml:space="preserve"> tư số 07/2025/TT-BTNMT ngày 28 tháng </w:t>
      </w:r>
      <w:r w:rsidRPr="00CC1E71">
        <w:rPr>
          <w:rFonts w:ascii="Times New Roman Italic" w:hAnsi="Times New Roman Italic"/>
          <w:i/>
          <w:spacing w:val="2"/>
          <w:sz w:val="28"/>
          <w:szCs w:val="28"/>
          <w:lang w:val="de-DE"/>
        </w:rPr>
        <w:t>02</w:t>
      </w:r>
      <w:r w:rsidR="000944FD" w:rsidRPr="00CC1E71">
        <w:rPr>
          <w:rFonts w:ascii="Times New Roman Italic" w:hAnsi="Times New Roman Italic"/>
          <w:i/>
          <w:spacing w:val="2"/>
          <w:sz w:val="28"/>
          <w:szCs w:val="28"/>
          <w:lang w:val="de-DE"/>
        </w:rPr>
        <w:t xml:space="preserve"> năm </w:t>
      </w:r>
      <w:r w:rsidRPr="00CC1E71">
        <w:rPr>
          <w:rFonts w:ascii="Times New Roman Italic" w:hAnsi="Times New Roman Italic"/>
          <w:i/>
          <w:spacing w:val="2"/>
          <w:sz w:val="28"/>
          <w:szCs w:val="28"/>
          <w:lang w:val="de-DE"/>
        </w:rPr>
        <w:t>2025 của Bộ trưởng Bộ Tài nguyên và Môi trường;</w:t>
      </w:r>
      <w:r w:rsidR="000944FD" w:rsidRPr="00CC1E71">
        <w:rPr>
          <w:rFonts w:ascii="Times New Roman Italic" w:hAnsi="Times New Roman Italic"/>
          <w:i/>
          <w:spacing w:val="2"/>
          <w:sz w:val="28"/>
          <w:szCs w:val="28"/>
          <w:lang w:val="de-DE"/>
        </w:rPr>
        <w:t xml:space="preserve"> </w:t>
      </w:r>
      <w:r w:rsidRPr="00CC1E71">
        <w:rPr>
          <w:rFonts w:ascii="Times New Roman Italic" w:hAnsi="Times New Roman Italic"/>
          <w:i/>
          <w:spacing w:val="2"/>
          <w:sz w:val="28"/>
          <w:szCs w:val="28"/>
          <w:lang w:val="de-DE"/>
        </w:rPr>
        <w:t>Thông tư số 09/2026/TT-BNNMT ngày 29</w:t>
      </w:r>
      <w:r w:rsidR="000944FD" w:rsidRPr="00CC1E71">
        <w:rPr>
          <w:rFonts w:ascii="Times New Roman Italic" w:hAnsi="Times New Roman Italic"/>
          <w:i/>
          <w:spacing w:val="2"/>
          <w:sz w:val="28"/>
          <w:szCs w:val="28"/>
          <w:lang w:val="de-DE"/>
        </w:rPr>
        <w:t xml:space="preserve"> tháng </w:t>
      </w:r>
      <w:r w:rsidRPr="00CC1E71">
        <w:rPr>
          <w:rFonts w:ascii="Times New Roman Italic" w:hAnsi="Times New Roman Italic"/>
          <w:i/>
          <w:spacing w:val="2"/>
          <w:sz w:val="28"/>
          <w:szCs w:val="28"/>
          <w:lang w:val="de-DE"/>
        </w:rPr>
        <w:t>01</w:t>
      </w:r>
      <w:r w:rsidR="000944FD" w:rsidRPr="00CC1E71">
        <w:rPr>
          <w:rFonts w:ascii="Times New Roman Italic" w:hAnsi="Times New Roman Italic"/>
          <w:i/>
          <w:spacing w:val="2"/>
          <w:sz w:val="28"/>
          <w:szCs w:val="28"/>
          <w:lang w:val="de-DE"/>
        </w:rPr>
        <w:t xml:space="preserve"> năm 2026 của Bộ trưởng Bộ Nông nghiệp và Môi trường về s</w:t>
      </w:r>
      <w:r w:rsidRPr="00CC1E71">
        <w:rPr>
          <w:rFonts w:ascii="Times New Roman Italic" w:hAnsi="Times New Roman Italic"/>
          <w:i/>
          <w:spacing w:val="2"/>
          <w:sz w:val="28"/>
          <w:szCs w:val="28"/>
          <w:lang w:val="de-DE"/>
        </w:rPr>
        <w:t xml:space="preserve">ửa đổi, bổ sung một số điều của Thông tư số 02/2022/TT-BTNMT </w:t>
      </w:r>
      <w:r w:rsidR="000944FD" w:rsidRPr="00CC1E71">
        <w:rPr>
          <w:rFonts w:ascii="Times New Roman Italic" w:hAnsi="Times New Roman Italic"/>
          <w:i/>
          <w:spacing w:val="2"/>
          <w:sz w:val="28"/>
          <w:szCs w:val="28"/>
          <w:lang w:val="de-DE"/>
        </w:rPr>
        <w:t>ngày 10 tháng 01 năm 2022</w:t>
      </w:r>
      <w:r w:rsidRPr="00CC1E71">
        <w:rPr>
          <w:rFonts w:ascii="Times New Roman Italic" w:hAnsi="Times New Roman Italic"/>
          <w:i/>
          <w:spacing w:val="2"/>
          <w:sz w:val="28"/>
          <w:szCs w:val="28"/>
          <w:lang w:val="de-DE"/>
        </w:rPr>
        <w:t xml:space="preserve"> của Bộ trưởng Bộ Tài nguyên và Môi trường quy định chi tiết thi hành một số điều của Luật Bảo vệ môi trường được sửa đổi, bổ sung bởi Thông tư số 07/2025/TT-BTNMT </w:t>
      </w:r>
      <w:r w:rsidRPr="00CC1E71">
        <w:rPr>
          <w:rFonts w:ascii="Times New Roman Italic" w:hAnsi="Times New Roman Italic"/>
          <w:i/>
          <w:spacing w:val="2"/>
          <w:sz w:val="28"/>
          <w:szCs w:val="28"/>
          <w:lang w:val="de-DE"/>
        </w:rPr>
        <w:lastRenderedPageBreak/>
        <w:t>ngày 28</w:t>
      </w:r>
      <w:r w:rsidR="000944FD" w:rsidRPr="00CC1E71">
        <w:rPr>
          <w:rFonts w:ascii="Times New Roman Italic" w:hAnsi="Times New Roman Italic"/>
          <w:i/>
          <w:spacing w:val="2"/>
          <w:sz w:val="28"/>
          <w:szCs w:val="28"/>
          <w:lang w:val="de-DE"/>
        </w:rPr>
        <w:t xml:space="preserve"> tháng </w:t>
      </w:r>
      <w:r w:rsidRPr="00CC1E71">
        <w:rPr>
          <w:rFonts w:ascii="Times New Roman Italic" w:hAnsi="Times New Roman Italic"/>
          <w:i/>
          <w:spacing w:val="2"/>
          <w:sz w:val="28"/>
          <w:szCs w:val="28"/>
          <w:lang w:val="de-DE"/>
        </w:rPr>
        <w:t>02</w:t>
      </w:r>
      <w:r w:rsidR="000944FD" w:rsidRPr="00CC1E71">
        <w:rPr>
          <w:rFonts w:ascii="Times New Roman Italic" w:hAnsi="Times New Roman Italic"/>
          <w:i/>
          <w:spacing w:val="2"/>
          <w:sz w:val="28"/>
          <w:szCs w:val="28"/>
          <w:lang w:val="de-DE"/>
        </w:rPr>
        <w:t xml:space="preserve"> năm </w:t>
      </w:r>
      <w:r w:rsidRPr="00CC1E71">
        <w:rPr>
          <w:rFonts w:ascii="Times New Roman Italic" w:hAnsi="Times New Roman Italic"/>
          <w:i/>
          <w:spacing w:val="2"/>
          <w:sz w:val="28"/>
          <w:szCs w:val="28"/>
          <w:lang w:val="de-DE"/>
        </w:rPr>
        <w:t>2025 và Thông</w:t>
      </w:r>
      <w:r w:rsidR="000944FD" w:rsidRPr="00CC1E71">
        <w:rPr>
          <w:rFonts w:ascii="Times New Roman Italic" w:hAnsi="Times New Roman Italic"/>
          <w:i/>
          <w:spacing w:val="2"/>
          <w:sz w:val="28"/>
          <w:szCs w:val="28"/>
          <w:lang w:val="de-DE"/>
        </w:rPr>
        <w:t xml:space="preserve"> tư số 07/2025/TT-BNNMT ngày 16 tháng 6 năm </w:t>
      </w:r>
      <w:r w:rsidRPr="00CC1E71">
        <w:rPr>
          <w:rFonts w:ascii="Times New Roman Italic" w:hAnsi="Times New Roman Italic"/>
          <w:i/>
          <w:spacing w:val="2"/>
          <w:sz w:val="28"/>
          <w:szCs w:val="28"/>
          <w:lang w:val="de-DE"/>
        </w:rPr>
        <w:t>2025</w:t>
      </w:r>
      <w:r w:rsidR="000944FD" w:rsidRPr="00CC1E71">
        <w:rPr>
          <w:rFonts w:ascii="Times New Roman Italic" w:hAnsi="Times New Roman Italic"/>
          <w:i/>
          <w:spacing w:val="2"/>
          <w:sz w:val="28"/>
          <w:szCs w:val="28"/>
          <w:lang w:val="de-DE"/>
        </w:rPr>
        <w:t>;</w:t>
      </w:r>
    </w:p>
    <w:p w14:paraId="6EE3DF52" w14:textId="1390F075" w:rsidR="00577BED" w:rsidRPr="00CC1E71" w:rsidRDefault="00E707ED" w:rsidP="000944FD">
      <w:pPr>
        <w:spacing w:before="120" w:after="120" w:line="320" w:lineRule="exact"/>
        <w:ind w:firstLine="720"/>
        <w:jc w:val="both"/>
        <w:rPr>
          <w:i/>
          <w:iCs/>
          <w:strike/>
          <w:spacing w:val="-2"/>
          <w:sz w:val="28"/>
          <w:szCs w:val="28"/>
          <w:lang w:val="fr-FR"/>
        </w:rPr>
      </w:pPr>
      <w:r w:rsidRPr="00CC1E71">
        <w:rPr>
          <w:i/>
          <w:iCs/>
          <w:spacing w:val="-2"/>
          <w:sz w:val="28"/>
          <w:szCs w:val="28"/>
          <w:lang w:val="fr-FR"/>
        </w:rPr>
        <w:t>Xét Tờ trình số        /TT</w:t>
      </w:r>
      <w:r w:rsidR="005C4269" w:rsidRPr="00CC1E71">
        <w:rPr>
          <w:i/>
          <w:iCs/>
          <w:spacing w:val="-2"/>
          <w:sz w:val="28"/>
          <w:szCs w:val="28"/>
          <w:lang w:val="fr-FR"/>
        </w:rPr>
        <w:t>r-UBND  ngày   tháng    năm 202</w:t>
      </w:r>
      <w:r w:rsidR="00CC1E71" w:rsidRPr="00CC1E71">
        <w:rPr>
          <w:i/>
          <w:iCs/>
          <w:spacing w:val="-2"/>
          <w:sz w:val="28"/>
          <w:szCs w:val="28"/>
          <w:lang w:val="fr-FR"/>
        </w:rPr>
        <w:t>6</w:t>
      </w:r>
      <w:r w:rsidRPr="00CC1E71">
        <w:rPr>
          <w:i/>
          <w:iCs/>
          <w:spacing w:val="-2"/>
          <w:sz w:val="28"/>
          <w:szCs w:val="28"/>
          <w:lang w:val="fr-FR"/>
        </w:rPr>
        <w:t xml:space="preserve"> của </w:t>
      </w:r>
      <w:r w:rsidR="00E00B5D">
        <w:rPr>
          <w:i/>
          <w:iCs/>
          <w:spacing w:val="-2"/>
          <w:sz w:val="28"/>
          <w:szCs w:val="28"/>
          <w:lang w:val="fr-FR"/>
        </w:rPr>
        <w:t>Ủy</w:t>
      </w:r>
      <w:r w:rsidRPr="00CC1E71">
        <w:rPr>
          <w:i/>
          <w:iCs/>
          <w:spacing w:val="-2"/>
          <w:sz w:val="28"/>
          <w:szCs w:val="28"/>
          <w:lang w:val="fr-FR"/>
        </w:rPr>
        <w:t xml:space="preserve"> ban nhân dân tỉnh </w:t>
      </w:r>
      <w:r w:rsidR="00C24D18" w:rsidRPr="00CC1E71">
        <w:rPr>
          <w:i/>
          <w:iCs/>
          <w:spacing w:val="-2"/>
          <w:sz w:val="28"/>
          <w:szCs w:val="28"/>
          <w:lang w:val="fr-FR"/>
        </w:rPr>
        <w:t>Sơn La</w:t>
      </w:r>
      <w:r w:rsidRPr="00CC1E71">
        <w:rPr>
          <w:i/>
          <w:iCs/>
          <w:spacing w:val="-2"/>
          <w:sz w:val="28"/>
          <w:szCs w:val="28"/>
          <w:lang w:val="fr-FR"/>
        </w:rPr>
        <w:t xml:space="preserve"> về việc </w:t>
      </w:r>
      <w:r w:rsidR="00C24D18" w:rsidRPr="00CC1E71">
        <w:rPr>
          <w:i/>
          <w:iCs/>
          <w:spacing w:val="-2"/>
          <w:sz w:val="28"/>
          <w:szCs w:val="28"/>
          <w:lang w:val="fr-FR"/>
        </w:rPr>
        <w:t xml:space="preserve">đề nghị </w:t>
      </w:r>
      <w:r w:rsidR="000944FD" w:rsidRPr="00CC1E71">
        <w:rPr>
          <w:i/>
          <w:iCs/>
          <w:spacing w:val="-2"/>
          <w:sz w:val="28"/>
          <w:szCs w:val="28"/>
          <w:lang w:val="fr-FR"/>
        </w:rPr>
        <w:t xml:space="preserve">cho chủ trương xây dựng </w:t>
      </w:r>
      <w:r w:rsidRPr="00CC1E71">
        <w:rPr>
          <w:i/>
          <w:iCs/>
          <w:spacing w:val="-2"/>
          <w:sz w:val="28"/>
          <w:szCs w:val="28"/>
          <w:lang w:val="fr-FR"/>
        </w:rPr>
        <w:t xml:space="preserve">Nghị quyết </w:t>
      </w:r>
      <w:r w:rsidR="000944FD" w:rsidRPr="00CC1E71">
        <w:rPr>
          <w:i/>
          <w:iCs/>
          <w:spacing w:val="-2"/>
          <w:sz w:val="28"/>
          <w:szCs w:val="28"/>
          <w:lang w:val="fr-FR"/>
        </w:rPr>
        <w:t>Ban hành chính sách ưu đãi, hỗ trợ hoạt động quản lý chất thải trên địa bàn tỉnh Sơn La</w:t>
      </w:r>
      <w:r w:rsidR="00CC1E71" w:rsidRPr="00CC1E71">
        <w:rPr>
          <w:i/>
          <w:iCs/>
          <w:spacing w:val="-2"/>
          <w:sz w:val="28"/>
          <w:szCs w:val="28"/>
          <w:lang w:val="fr-FR"/>
        </w:rPr>
        <w:t>;</w:t>
      </w:r>
      <w:r w:rsidRPr="00CC1E71">
        <w:rPr>
          <w:i/>
          <w:iCs/>
          <w:spacing w:val="-2"/>
          <w:sz w:val="28"/>
          <w:szCs w:val="28"/>
          <w:lang w:val="it-IT"/>
        </w:rPr>
        <w:t xml:space="preserve"> </w:t>
      </w:r>
    </w:p>
    <w:p w14:paraId="36FB4486" w14:textId="77777777" w:rsidR="00577BED" w:rsidRPr="00CC1E71" w:rsidRDefault="00577BED" w:rsidP="00904CF9">
      <w:pPr>
        <w:ind w:firstLine="720"/>
        <w:jc w:val="center"/>
        <w:rPr>
          <w:b/>
          <w:sz w:val="28"/>
          <w:szCs w:val="18"/>
          <w:lang w:val="it-IT"/>
        </w:rPr>
      </w:pPr>
    </w:p>
    <w:p w14:paraId="6080ACB5" w14:textId="77777777" w:rsidR="00577BED" w:rsidRPr="00CC1E71" w:rsidRDefault="00E707ED" w:rsidP="00904CF9">
      <w:pPr>
        <w:ind w:firstLine="720"/>
        <w:jc w:val="center"/>
        <w:rPr>
          <w:b/>
          <w:sz w:val="28"/>
          <w:szCs w:val="26"/>
          <w:lang w:val="it-IT"/>
        </w:rPr>
      </w:pPr>
      <w:r w:rsidRPr="00CC1E71">
        <w:rPr>
          <w:b/>
          <w:sz w:val="28"/>
          <w:szCs w:val="26"/>
          <w:lang w:val="nb-NO"/>
        </w:rPr>
        <w:t>QUYẾT NGHỊ:</w:t>
      </w:r>
    </w:p>
    <w:p w14:paraId="436E8866" w14:textId="77777777" w:rsidR="00577BED" w:rsidRPr="00CC1E71" w:rsidRDefault="00577BED" w:rsidP="00904CF9">
      <w:pPr>
        <w:ind w:firstLine="720"/>
        <w:jc w:val="center"/>
        <w:rPr>
          <w:b/>
          <w:sz w:val="28"/>
          <w:szCs w:val="14"/>
          <w:lang w:val="it-IT"/>
        </w:rPr>
      </w:pPr>
    </w:p>
    <w:p w14:paraId="5C2B9F45" w14:textId="05DC2123" w:rsidR="00936C78" w:rsidRPr="00CC1E71" w:rsidRDefault="00E707ED" w:rsidP="000944FD">
      <w:pPr>
        <w:spacing w:before="120" w:after="120" w:line="320" w:lineRule="exact"/>
        <w:ind w:firstLine="720"/>
        <w:jc w:val="both"/>
        <w:rPr>
          <w:bCs/>
          <w:sz w:val="28"/>
          <w:lang w:val="it-IT"/>
        </w:rPr>
      </w:pPr>
      <w:r w:rsidRPr="00CC1E71">
        <w:rPr>
          <w:b/>
          <w:sz w:val="28"/>
          <w:szCs w:val="26"/>
          <w:lang w:val="it-IT"/>
        </w:rPr>
        <w:t>Điều 1.</w:t>
      </w:r>
      <w:r w:rsidRPr="00CC1E71">
        <w:rPr>
          <w:sz w:val="28"/>
          <w:szCs w:val="26"/>
          <w:lang w:val="it-IT"/>
        </w:rPr>
        <w:t xml:space="preserve"> </w:t>
      </w:r>
      <w:r w:rsidRPr="00CC1E71">
        <w:rPr>
          <w:bCs/>
          <w:sz w:val="28"/>
          <w:szCs w:val="26"/>
          <w:lang w:val="it-IT"/>
        </w:rPr>
        <w:t xml:space="preserve">Ban hành kèm theo Nghị quyết này </w:t>
      </w:r>
      <w:r w:rsidR="00D00EC1" w:rsidRPr="00CC1E71">
        <w:rPr>
          <w:bCs/>
          <w:sz w:val="28"/>
          <w:lang w:val="it-IT"/>
        </w:rPr>
        <w:t>Quy định chính sách ưu đãi, hỗ trợ hoạt động quản lý chất thải trên địa bàn tỉnh Sơn La</w:t>
      </w:r>
      <w:r w:rsidRPr="00CC1E71">
        <w:rPr>
          <w:bCs/>
          <w:sz w:val="28"/>
          <w:lang w:val="it-IT"/>
        </w:rPr>
        <w:t>.</w:t>
      </w:r>
    </w:p>
    <w:p w14:paraId="27D1EBC7" w14:textId="5036AA2F" w:rsidR="00577BED" w:rsidRPr="00CC1E71" w:rsidRDefault="00E707ED" w:rsidP="000944FD">
      <w:pPr>
        <w:spacing w:before="120" w:after="120" w:line="320" w:lineRule="exact"/>
        <w:ind w:firstLine="720"/>
        <w:jc w:val="both"/>
        <w:rPr>
          <w:bCs/>
          <w:sz w:val="28"/>
          <w:lang w:val="it-IT"/>
        </w:rPr>
      </w:pPr>
      <w:r w:rsidRPr="00CC1E71">
        <w:rPr>
          <w:b/>
          <w:sz w:val="28"/>
          <w:szCs w:val="26"/>
          <w:lang w:val="it-IT"/>
        </w:rPr>
        <w:t xml:space="preserve">Điều 2. </w:t>
      </w:r>
      <w:r w:rsidRPr="00CC1E71">
        <w:rPr>
          <w:bCs/>
          <w:sz w:val="28"/>
          <w:szCs w:val="26"/>
          <w:lang w:val="it-IT"/>
        </w:rPr>
        <w:t>Trách nhiệm và hiệu lực thi hành</w:t>
      </w:r>
    </w:p>
    <w:p w14:paraId="3B4EEA77" w14:textId="77777777" w:rsidR="00577BED" w:rsidRPr="00CC1E71" w:rsidRDefault="00E707ED" w:rsidP="000944FD">
      <w:pPr>
        <w:spacing w:before="120" w:after="120" w:line="320" w:lineRule="exact"/>
        <w:ind w:firstLine="720"/>
        <w:jc w:val="both"/>
        <w:rPr>
          <w:spacing w:val="-6"/>
          <w:sz w:val="28"/>
          <w:szCs w:val="26"/>
          <w:lang w:val="it-IT"/>
        </w:rPr>
      </w:pPr>
      <w:r w:rsidRPr="00CC1E71">
        <w:rPr>
          <w:spacing w:val="-6"/>
          <w:sz w:val="28"/>
          <w:szCs w:val="26"/>
          <w:lang w:val="it-IT"/>
        </w:rPr>
        <w:t>1. Giao Ủy ban nhân dân tỉnh chịu trách nhiệm tổ chức thực hiện Nghị quyết.</w:t>
      </w:r>
    </w:p>
    <w:p w14:paraId="5D85B869" w14:textId="77777777" w:rsidR="00577BED" w:rsidRPr="00CC1E71" w:rsidRDefault="00E707ED" w:rsidP="000944FD">
      <w:pPr>
        <w:spacing w:before="120" w:after="120" w:line="320" w:lineRule="exact"/>
        <w:ind w:firstLine="720"/>
        <w:jc w:val="both"/>
        <w:rPr>
          <w:sz w:val="28"/>
          <w:szCs w:val="26"/>
          <w:lang w:val="it-IT"/>
        </w:rPr>
      </w:pPr>
      <w:r w:rsidRPr="00CC1E71">
        <w:rPr>
          <w:sz w:val="28"/>
          <w:szCs w:val="26"/>
          <w:lang w:val="it-IT"/>
        </w:rPr>
        <w:t>2. Thường trực Hội đồng nhân dân, các Ban Hội đồng nhân dân, các Tổ đại biểu Hội đồng nhân dân và các đại biểu Hội đồng nhân dân có trách nhiệm giám sát việc thực hiện Nghị quyết.</w:t>
      </w:r>
    </w:p>
    <w:p w14:paraId="6E008489" w14:textId="09A3D095" w:rsidR="00577BED" w:rsidRPr="00CC1E71" w:rsidRDefault="00E707ED" w:rsidP="000944FD">
      <w:pPr>
        <w:spacing w:before="120" w:after="120" w:line="320" w:lineRule="exact"/>
        <w:ind w:firstLine="720"/>
        <w:jc w:val="both"/>
        <w:rPr>
          <w:sz w:val="28"/>
          <w:szCs w:val="26"/>
          <w:lang w:val="it-IT"/>
        </w:rPr>
      </w:pPr>
      <w:r w:rsidRPr="00CC1E71">
        <w:rPr>
          <w:sz w:val="28"/>
          <w:szCs w:val="26"/>
          <w:lang w:val="it-IT"/>
        </w:rPr>
        <w:t xml:space="preserve">3. Nghị quyết này đã được Hội đồng nhân dân tỉnh </w:t>
      </w:r>
      <w:r w:rsidR="00C24D18" w:rsidRPr="00CC1E71">
        <w:rPr>
          <w:sz w:val="28"/>
          <w:szCs w:val="26"/>
          <w:lang w:val="it-IT"/>
        </w:rPr>
        <w:t>Sơn La</w:t>
      </w:r>
      <w:r w:rsidRPr="00CC1E71">
        <w:rPr>
          <w:sz w:val="28"/>
          <w:szCs w:val="26"/>
          <w:lang w:val="it-IT"/>
        </w:rPr>
        <w:t xml:space="preserve"> Khóa </w:t>
      </w:r>
      <w:r w:rsidR="00936C78" w:rsidRPr="00CC1E71">
        <w:rPr>
          <w:sz w:val="28"/>
          <w:szCs w:val="26"/>
          <w:lang w:val="it-IT"/>
        </w:rPr>
        <w:t>XV</w:t>
      </w:r>
      <w:r w:rsidRPr="00CC1E71">
        <w:rPr>
          <w:sz w:val="28"/>
          <w:szCs w:val="26"/>
          <w:lang w:val="it-IT"/>
        </w:rPr>
        <w:t>, Kỳ họp thứ  .... thông qua ngày   ... tháng .... năm 202</w:t>
      </w:r>
      <w:r w:rsidR="00D00EC1" w:rsidRPr="00CC1E71">
        <w:rPr>
          <w:sz w:val="28"/>
          <w:szCs w:val="26"/>
          <w:lang w:val="it-IT"/>
        </w:rPr>
        <w:t>6</w:t>
      </w:r>
      <w:r w:rsidRPr="00CC1E71">
        <w:rPr>
          <w:sz w:val="28"/>
          <w:szCs w:val="26"/>
          <w:lang w:val="it-IT"/>
        </w:rPr>
        <w:t>, có hiệu lực t</w:t>
      </w:r>
      <w:r w:rsidR="00C24D18" w:rsidRPr="00CC1E71">
        <w:rPr>
          <w:sz w:val="28"/>
          <w:szCs w:val="26"/>
          <w:lang w:val="it-IT"/>
        </w:rPr>
        <w:t>ừ ngày .... tháng .... năm 202</w:t>
      </w:r>
      <w:r w:rsidR="00D00EC1" w:rsidRPr="00CC1E71">
        <w:rPr>
          <w:sz w:val="28"/>
          <w:szCs w:val="26"/>
          <w:lang w:val="it-IT"/>
        </w:rPr>
        <w:t>6</w:t>
      </w:r>
      <w:r w:rsidRPr="00CC1E71">
        <w:rPr>
          <w:sz w:val="28"/>
          <w:szCs w:val="26"/>
          <w:lang w:val="it-IT"/>
        </w:rPr>
        <w:t>./.</w:t>
      </w:r>
    </w:p>
    <w:p w14:paraId="24E9674B" w14:textId="77777777" w:rsidR="00577BED" w:rsidRPr="00CC1E71" w:rsidRDefault="00577BED" w:rsidP="00904CF9">
      <w:pPr>
        <w:spacing w:before="120"/>
        <w:ind w:firstLine="720"/>
        <w:jc w:val="both"/>
        <w:rPr>
          <w:sz w:val="16"/>
          <w:szCs w:val="28"/>
          <w:lang w:val="it-IT"/>
        </w:rPr>
      </w:pPr>
    </w:p>
    <w:tbl>
      <w:tblPr>
        <w:tblStyle w:val="GenStyleDefTable"/>
        <w:tblW w:w="9159" w:type="dxa"/>
        <w:jc w:val="center"/>
        <w:tblInd w:w="0" w:type="dxa"/>
        <w:tblCellMar>
          <w:left w:w="108" w:type="dxa"/>
          <w:right w:w="108" w:type="dxa"/>
        </w:tblCellMar>
        <w:tblLook w:val="01E0" w:firstRow="1" w:lastRow="1" w:firstColumn="1" w:lastColumn="1" w:noHBand="0" w:noVBand="0"/>
      </w:tblPr>
      <w:tblGrid>
        <w:gridCol w:w="5322"/>
        <w:gridCol w:w="3837"/>
      </w:tblGrid>
      <w:tr w:rsidR="00577BED" w:rsidRPr="00CC1E71" w14:paraId="4C44681C" w14:textId="77777777" w:rsidTr="00D47ADF">
        <w:trPr>
          <w:trHeight w:val="2874"/>
          <w:jc w:val="center"/>
        </w:trPr>
        <w:tc>
          <w:tcPr>
            <w:tcW w:w="5322" w:type="dxa"/>
          </w:tcPr>
          <w:p w14:paraId="292C74E6" w14:textId="77777777" w:rsidR="00577BED" w:rsidRPr="00CC1E71" w:rsidRDefault="00E707ED" w:rsidP="00904CF9">
            <w:pPr>
              <w:pStyle w:val="Heading1"/>
              <w:tabs>
                <w:tab w:val="right" w:pos="5199"/>
              </w:tabs>
              <w:ind w:firstLine="0"/>
              <w:jc w:val="left"/>
              <w:rPr>
                <w:rFonts w:ascii="Times New Roman" w:hAnsi="Times New Roman"/>
                <w:i/>
                <w:sz w:val="24"/>
                <w:szCs w:val="24"/>
                <w:lang w:val="it-IT"/>
              </w:rPr>
            </w:pPr>
            <w:r w:rsidRPr="00CC1E71">
              <w:rPr>
                <w:rFonts w:ascii="Times New Roman" w:hAnsi="Times New Roman"/>
                <w:i/>
                <w:sz w:val="24"/>
                <w:szCs w:val="24"/>
                <w:lang w:val="it-IT"/>
              </w:rPr>
              <w:t>Nơi nhận:</w:t>
            </w:r>
          </w:p>
          <w:p w14:paraId="298D6E6D" w14:textId="77777777" w:rsidR="00577BED" w:rsidRPr="00CC1E71" w:rsidRDefault="00E707ED" w:rsidP="00904CF9">
            <w:pPr>
              <w:tabs>
                <w:tab w:val="left" w:pos="6211"/>
              </w:tabs>
              <w:rPr>
                <w:sz w:val="22"/>
                <w:szCs w:val="22"/>
                <w:lang w:val="it-IT"/>
              </w:rPr>
            </w:pPr>
            <w:r w:rsidRPr="00CC1E71">
              <w:rPr>
                <w:sz w:val="22"/>
                <w:szCs w:val="22"/>
                <w:lang w:val="it-IT"/>
              </w:rPr>
              <w:t xml:space="preserve">- Uỷ ban thường vụ quốc hội; </w:t>
            </w:r>
          </w:p>
          <w:p w14:paraId="31D22164" w14:textId="77777777" w:rsidR="00577BED" w:rsidRPr="00CC1E71" w:rsidRDefault="00E707ED" w:rsidP="00904CF9">
            <w:pPr>
              <w:tabs>
                <w:tab w:val="left" w:pos="6211"/>
              </w:tabs>
              <w:rPr>
                <w:sz w:val="22"/>
                <w:szCs w:val="22"/>
                <w:lang w:val="it-IT"/>
              </w:rPr>
            </w:pPr>
            <w:r w:rsidRPr="00CC1E71">
              <w:rPr>
                <w:sz w:val="22"/>
                <w:szCs w:val="22"/>
                <w:lang w:val="it-IT"/>
              </w:rPr>
              <w:t>- Hội đồng dân tộc;</w:t>
            </w:r>
          </w:p>
          <w:p w14:paraId="6557D257" w14:textId="77777777" w:rsidR="00577BED" w:rsidRPr="00CC1E71" w:rsidRDefault="00E707ED" w:rsidP="00904CF9">
            <w:pPr>
              <w:tabs>
                <w:tab w:val="left" w:pos="6211"/>
              </w:tabs>
              <w:rPr>
                <w:sz w:val="22"/>
                <w:szCs w:val="22"/>
                <w:lang w:val="it-IT"/>
              </w:rPr>
            </w:pPr>
            <w:r w:rsidRPr="00CC1E71">
              <w:rPr>
                <w:sz w:val="22"/>
                <w:szCs w:val="22"/>
                <w:lang w:val="it-IT"/>
              </w:rPr>
              <w:t xml:space="preserve">- Uỷ ban của quốc hội; </w:t>
            </w:r>
          </w:p>
          <w:p w14:paraId="752D4BB6" w14:textId="77777777" w:rsidR="00577BED" w:rsidRPr="00CC1E71" w:rsidRDefault="00E707ED" w:rsidP="00904CF9">
            <w:pPr>
              <w:tabs>
                <w:tab w:val="left" w:pos="6211"/>
              </w:tabs>
              <w:rPr>
                <w:sz w:val="22"/>
                <w:szCs w:val="22"/>
                <w:lang w:val="it-IT"/>
              </w:rPr>
            </w:pPr>
            <w:r w:rsidRPr="00CC1E71">
              <w:rPr>
                <w:sz w:val="22"/>
                <w:szCs w:val="22"/>
                <w:lang w:val="it-IT"/>
              </w:rPr>
              <w:t xml:space="preserve">- Văn phòng Chính phủ; </w:t>
            </w:r>
          </w:p>
          <w:p w14:paraId="65BE8BD6" w14:textId="2E7CD6A7" w:rsidR="00577BED" w:rsidRPr="00CC1E71" w:rsidRDefault="00E707ED" w:rsidP="00904CF9">
            <w:pPr>
              <w:tabs>
                <w:tab w:val="left" w:pos="6211"/>
              </w:tabs>
              <w:rPr>
                <w:sz w:val="22"/>
                <w:szCs w:val="22"/>
                <w:lang w:val="it-IT"/>
              </w:rPr>
            </w:pPr>
            <w:r w:rsidRPr="00CC1E71">
              <w:rPr>
                <w:sz w:val="22"/>
                <w:szCs w:val="22"/>
                <w:lang w:val="it-IT"/>
              </w:rPr>
              <w:t xml:space="preserve">- Các bộ: Tài chính; </w:t>
            </w:r>
            <w:r w:rsidR="005C4269" w:rsidRPr="00CC1E71">
              <w:rPr>
                <w:sz w:val="22"/>
                <w:szCs w:val="22"/>
                <w:lang w:val="it-IT"/>
              </w:rPr>
              <w:t>Nông nghiệp</w:t>
            </w:r>
            <w:r w:rsidRPr="00CC1E71">
              <w:rPr>
                <w:sz w:val="22"/>
                <w:szCs w:val="22"/>
                <w:lang w:val="it-IT"/>
              </w:rPr>
              <w:t xml:space="preserve"> và Môi trường;</w:t>
            </w:r>
          </w:p>
          <w:p w14:paraId="5A07815C" w14:textId="77777777" w:rsidR="00577BED" w:rsidRPr="00CC1E71" w:rsidRDefault="00E707ED" w:rsidP="00904CF9">
            <w:pPr>
              <w:tabs>
                <w:tab w:val="left" w:pos="6211"/>
              </w:tabs>
              <w:rPr>
                <w:sz w:val="22"/>
                <w:szCs w:val="22"/>
                <w:lang w:val="it-IT"/>
              </w:rPr>
            </w:pPr>
            <w:r w:rsidRPr="00CC1E71">
              <w:rPr>
                <w:sz w:val="22"/>
                <w:szCs w:val="22"/>
                <w:lang w:val="it-IT"/>
              </w:rPr>
              <w:t xml:space="preserve">- Cục kiểm tra Văn bản quy phạm pháp luật - Bộ tư pháp; </w:t>
            </w:r>
          </w:p>
          <w:p w14:paraId="6CFA807C" w14:textId="77777777" w:rsidR="00577BED" w:rsidRPr="00CC1E71" w:rsidRDefault="00E707ED" w:rsidP="00904CF9">
            <w:pPr>
              <w:tabs>
                <w:tab w:val="left" w:pos="6211"/>
              </w:tabs>
              <w:rPr>
                <w:sz w:val="22"/>
                <w:szCs w:val="22"/>
                <w:lang w:val="it-IT"/>
              </w:rPr>
            </w:pPr>
            <w:r w:rsidRPr="00CC1E71">
              <w:rPr>
                <w:sz w:val="22"/>
                <w:szCs w:val="22"/>
                <w:lang w:val="it-IT"/>
              </w:rPr>
              <w:t xml:space="preserve">- TT Tỉnh uỷ, UBND, Đoàn ĐBQH tỉnh; </w:t>
            </w:r>
            <w:r w:rsidRPr="00CC1E71">
              <w:rPr>
                <w:rStyle w:val="Bodytext2Italic"/>
                <w:i w:val="0"/>
                <w:iCs w:val="0"/>
                <w:color w:val="auto"/>
                <w:sz w:val="22"/>
                <w:szCs w:val="22"/>
              </w:rPr>
              <w:t>Ủy ban Mặt trận Tổ quốc Việt Nam tỉnh;</w:t>
            </w:r>
          </w:p>
          <w:p w14:paraId="611FFB9F" w14:textId="77777777" w:rsidR="00577BED" w:rsidRPr="00CC1E71" w:rsidRDefault="00E707ED" w:rsidP="00904CF9">
            <w:pPr>
              <w:tabs>
                <w:tab w:val="left" w:pos="6211"/>
              </w:tabs>
              <w:rPr>
                <w:sz w:val="22"/>
                <w:szCs w:val="22"/>
                <w:lang w:val="it-IT"/>
              </w:rPr>
            </w:pPr>
            <w:r w:rsidRPr="00CC1E71">
              <w:rPr>
                <w:sz w:val="22"/>
                <w:szCs w:val="22"/>
                <w:lang w:val="it-IT"/>
              </w:rPr>
              <w:t xml:space="preserve">- Các Ban HĐND tỉnh; </w:t>
            </w:r>
          </w:p>
          <w:p w14:paraId="2304F63A" w14:textId="77777777" w:rsidR="00577BED" w:rsidRPr="00CC1E71" w:rsidRDefault="00E707ED" w:rsidP="00904CF9">
            <w:pPr>
              <w:rPr>
                <w:sz w:val="22"/>
                <w:szCs w:val="22"/>
                <w:lang w:val="it-IT"/>
              </w:rPr>
            </w:pPr>
            <w:r w:rsidRPr="00CC1E71">
              <w:rPr>
                <w:sz w:val="22"/>
                <w:szCs w:val="22"/>
                <w:lang w:val="it-IT"/>
              </w:rPr>
              <w:t>- Các Sở, ban, ngành, đoàn thể tỉnh;</w:t>
            </w:r>
          </w:p>
          <w:p w14:paraId="1066E564" w14:textId="11B0C7DE" w:rsidR="00577BED" w:rsidRPr="00CC1E71" w:rsidRDefault="00E707ED" w:rsidP="00904CF9">
            <w:pPr>
              <w:rPr>
                <w:sz w:val="22"/>
                <w:szCs w:val="22"/>
                <w:lang w:val="it-IT"/>
              </w:rPr>
            </w:pPr>
            <w:r w:rsidRPr="00CC1E71">
              <w:rPr>
                <w:sz w:val="22"/>
                <w:szCs w:val="22"/>
                <w:lang w:val="it-IT"/>
              </w:rPr>
              <w:t>- TT.HĐND, UBND các huyện, thành phố;</w:t>
            </w:r>
          </w:p>
          <w:p w14:paraId="567AEA65" w14:textId="77777777" w:rsidR="00577BED" w:rsidRPr="00CC1E71" w:rsidRDefault="00E707ED" w:rsidP="00904CF9">
            <w:pPr>
              <w:rPr>
                <w:sz w:val="22"/>
                <w:szCs w:val="22"/>
                <w:lang w:val="it-IT"/>
              </w:rPr>
            </w:pPr>
            <w:r w:rsidRPr="00CC1E71">
              <w:rPr>
                <w:sz w:val="22"/>
                <w:szCs w:val="22"/>
                <w:lang w:val="it-IT"/>
              </w:rPr>
              <w:t>- TT Công báo tỉnh;</w:t>
            </w:r>
          </w:p>
          <w:p w14:paraId="447EFFF4" w14:textId="6A35BF48" w:rsidR="00577BED" w:rsidRPr="00CC1E71" w:rsidRDefault="00E707ED" w:rsidP="00904CF9">
            <w:pPr>
              <w:rPr>
                <w:sz w:val="22"/>
                <w:szCs w:val="22"/>
                <w:lang w:val="it-IT"/>
              </w:rPr>
            </w:pPr>
            <w:r w:rsidRPr="00CC1E71">
              <w:rPr>
                <w:sz w:val="22"/>
                <w:szCs w:val="22"/>
                <w:lang w:val="it-IT"/>
              </w:rPr>
              <w:t xml:space="preserve">- Báo </w:t>
            </w:r>
            <w:r w:rsidR="00D00EC1" w:rsidRPr="00CC1E71">
              <w:rPr>
                <w:sz w:val="22"/>
                <w:szCs w:val="22"/>
                <w:lang w:val="it-IT"/>
              </w:rPr>
              <w:t>và</w:t>
            </w:r>
            <w:r w:rsidRPr="00CC1E71">
              <w:rPr>
                <w:sz w:val="22"/>
                <w:szCs w:val="22"/>
                <w:lang w:val="it-IT"/>
              </w:rPr>
              <w:t xml:space="preserve"> Phát thanh</w:t>
            </w:r>
            <w:r w:rsidR="00D00EC1" w:rsidRPr="00CC1E71">
              <w:rPr>
                <w:sz w:val="22"/>
                <w:szCs w:val="22"/>
                <w:lang w:val="it-IT"/>
              </w:rPr>
              <w:t>,</w:t>
            </w:r>
            <w:r w:rsidRPr="00CC1E71">
              <w:rPr>
                <w:sz w:val="22"/>
                <w:szCs w:val="22"/>
                <w:lang w:val="it-IT"/>
              </w:rPr>
              <w:t xml:space="preserve"> truyền hình </w:t>
            </w:r>
            <w:r w:rsidR="00D00EC1" w:rsidRPr="00CC1E71">
              <w:rPr>
                <w:sz w:val="22"/>
                <w:szCs w:val="22"/>
                <w:lang w:val="it-IT"/>
              </w:rPr>
              <w:t>Sơn La</w:t>
            </w:r>
            <w:r w:rsidRPr="00CC1E71">
              <w:rPr>
                <w:sz w:val="22"/>
                <w:szCs w:val="22"/>
                <w:lang w:val="it-IT"/>
              </w:rPr>
              <w:t>;</w:t>
            </w:r>
          </w:p>
          <w:p w14:paraId="572E169F" w14:textId="77777777" w:rsidR="00577BED" w:rsidRPr="00CC1E71" w:rsidRDefault="00E707ED" w:rsidP="00904CF9">
            <w:pPr>
              <w:jc w:val="both"/>
              <w:rPr>
                <w:sz w:val="28"/>
                <w:szCs w:val="28"/>
              </w:rPr>
            </w:pPr>
            <w:r w:rsidRPr="00CC1E71">
              <w:rPr>
                <w:sz w:val="22"/>
                <w:szCs w:val="22"/>
                <w:lang w:val="it-IT"/>
              </w:rPr>
              <w:t>- Lưu: VT; TH</w:t>
            </w:r>
            <w:r w:rsidRPr="00CC1E71">
              <w:rPr>
                <w:sz w:val="22"/>
                <w:szCs w:val="22"/>
              </w:rPr>
              <w:t>.</w:t>
            </w:r>
          </w:p>
        </w:tc>
        <w:tc>
          <w:tcPr>
            <w:tcW w:w="3837" w:type="dxa"/>
          </w:tcPr>
          <w:p w14:paraId="1E26A994" w14:textId="77777777" w:rsidR="00577BED" w:rsidRPr="00CC1E71" w:rsidRDefault="00E707ED" w:rsidP="00904CF9">
            <w:pPr>
              <w:jc w:val="center"/>
              <w:rPr>
                <w:b/>
                <w:sz w:val="26"/>
                <w:szCs w:val="26"/>
              </w:rPr>
            </w:pPr>
            <w:r w:rsidRPr="00CC1E71">
              <w:rPr>
                <w:b/>
                <w:sz w:val="26"/>
                <w:szCs w:val="26"/>
                <w:lang w:val="it-IT"/>
              </w:rPr>
              <w:t>CHỦ TỊCH</w:t>
            </w:r>
          </w:p>
        </w:tc>
      </w:tr>
    </w:tbl>
    <w:p w14:paraId="775ACFBD" w14:textId="77777777" w:rsidR="00577BED" w:rsidRPr="00CC1E71" w:rsidRDefault="00577BED" w:rsidP="00904CF9">
      <w:pPr>
        <w:spacing w:before="60" w:after="60"/>
        <w:ind w:firstLine="720"/>
        <w:jc w:val="both"/>
        <w:rPr>
          <w:sz w:val="28"/>
          <w:szCs w:val="28"/>
        </w:rPr>
      </w:pPr>
    </w:p>
    <w:p w14:paraId="71E07021" w14:textId="77777777" w:rsidR="00577BED" w:rsidRPr="00CC1E71" w:rsidRDefault="00577BED" w:rsidP="00904CF9">
      <w:pPr>
        <w:ind w:firstLine="720"/>
        <w:jc w:val="both"/>
        <w:rPr>
          <w:sz w:val="28"/>
          <w:szCs w:val="28"/>
        </w:rPr>
        <w:sectPr w:rsidR="00577BED" w:rsidRPr="00CC1E71" w:rsidSect="00936C78">
          <w:headerReference w:type="even" r:id="rId7"/>
          <w:headerReference w:type="default" r:id="rId8"/>
          <w:footerReference w:type="default" r:id="rId9"/>
          <w:headerReference w:type="first" r:id="rId10"/>
          <w:pgSz w:w="11907" w:h="16840" w:code="9"/>
          <w:pgMar w:top="1134" w:right="1134" w:bottom="1134" w:left="1701" w:header="851" w:footer="125" w:gutter="0"/>
          <w:pgNumType w:start="1"/>
          <w:cols w:space="720"/>
          <w:titlePg/>
          <w:docGrid w:linePitch="360"/>
        </w:sectPr>
      </w:pPr>
    </w:p>
    <w:tbl>
      <w:tblPr>
        <w:tblStyle w:val="GenStyleDefTable"/>
        <w:tblW w:w="9304" w:type="dxa"/>
        <w:tblInd w:w="-189"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565"/>
        <w:gridCol w:w="5739"/>
      </w:tblGrid>
      <w:tr w:rsidR="00CC1E71" w:rsidRPr="00CC1E71" w14:paraId="5B21EFE0" w14:textId="77777777">
        <w:trPr>
          <w:trHeight w:val="898"/>
        </w:trPr>
        <w:tc>
          <w:tcPr>
            <w:tcW w:w="356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A3AA689" w14:textId="4709CE42" w:rsidR="00577BED" w:rsidRPr="00CC1E71" w:rsidRDefault="00E707ED" w:rsidP="00904CF9">
            <w:pPr>
              <w:jc w:val="center"/>
              <w:rPr>
                <w:sz w:val="26"/>
                <w:szCs w:val="26"/>
                <w:lang w:val="it-IT"/>
              </w:rPr>
            </w:pPr>
            <w:r w:rsidRPr="00CC1E71">
              <w:rPr>
                <w:b/>
                <w:bCs/>
                <w:noProof/>
                <w:sz w:val="26"/>
                <w:szCs w:val="26"/>
              </w:rPr>
              <w:lastRenderedPageBreak/>
              <mc:AlternateContent>
                <mc:Choice Requires="wps">
                  <w:drawing>
                    <wp:anchor distT="0" distB="0" distL="114300" distR="114300" simplePos="0" relativeHeight="251658240" behindDoc="0" locked="0" layoutInCell="1" allowOverlap="1" wp14:anchorId="018C047F" wp14:editId="73953C59">
                      <wp:simplePos x="0" y="0"/>
                      <wp:positionH relativeFrom="column">
                        <wp:posOffset>660254</wp:posOffset>
                      </wp:positionH>
                      <wp:positionV relativeFrom="paragraph">
                        <wp:posOffset>415924</wp:posOffset>
                      </wp:positionV>
                      <wp:extent cx="6858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AAB871"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pt,32.75pt" to="10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"/>
                  </w:pict>
                </mc:Fallback>
              </mc:AlternateContent>
            </w:r>
            <w:r w:rsidRPr="00CC1E71">
              <w:rPr>
                <w:b/>
                <w:bCs/>
                <w:sz w:val="26"/>
                <w:szCs w:val="26"/>
                <w:lang w:val="it-IT"/>
              </w:rPr>
              <w:t>HỘI ĐỒNG NHÂN DÂN</w:t>
            </w:r>
            <w:r w:rsidRPr="00CC1E71">
              <w:rPr>
                <w:b/>
                <w:bCs/>
                <w:sz w:val="26"/>
                <w:szCs w:val="26"/>
                <w:lang w:val="it-IT"/>
              </w:rPr>
              <w:br/>
              <w:t xml:space="preserve">TỈNH </w:t>
            </w:r>
            <w:r w:rsidR="007C0796" w:rsidRPr="00CC1E71">
              <w:rPr>
                <w:b/>
                <w:bCs/>
                <w:sz w:val="26"/>
                <w:szCs w:val="26"/>
                <w:lang w:val="it-IT"/>
              </w:rPr>
              <w:t>SƠN LA</w:t>
            </w:r>
          </w:p>
        </w:tc>
        <w:tc>
          <w:tcPr>
            <w:tcW w:w="57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713BC0C" w14:textId="63C53CC6" w:rsidR="00577BED" w:rsidRPr="00CC1E71" w:rsidRDefault="00E707ED" w:rsidP="00904CF9">
            <w:pPr>
              <w:jc w:val="center"/>
              <w:rPr>
                <w:sz w:val="26"/>
                <w:szCs w:val="26"/>
                <w:lang w:val="it-IT"/>
              </w:rPr>
            </w:pPr>
            <w:r w:rsidRPr="00CC1E71">
              <w:rPr>
                <w:b/>
                <w:bCs/>
                <w:noProof/>
                <w:sz w:val="26"/>
                <w:szCs w:val="26"/>
              </w:rPr>
              <mc:AlternateContent>
                <mc:Choice Requires="wps">
                  <w:drawing>
                    <wp:anchor distT="0" distB="0" distL="114300" distR="114300" simplePos="0" relativeHeight="251656192" behindDoc="0" locked="0" layoutInCell="1" allowOverlap="1" wp14:anchorId="3F3915B9" wp14:editId="0C033519">
                      <wp:simplePos x="0" y="0"/>
                      <wp:positionH relativeFrom="column">
                        <wp:posOffset>776459</wp:posOffset>
                      </wp:positionH>
                      <wp:positionV relativeFrom="paragraph">
                        <wp:posOffset>424814</wp:posOffset>
                      </wp:positionV>
                      <wp:extent cx="1943100"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1943100" cy="0"/>
                              </a:xfrm>
                              <a:prstGeom prst="line">
                                <a:avLst/>
                              </a:prstGeom>
                              <a:no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10B3CF"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1.15pt,33.45pt" to="214.1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"/>
                  </w:pict>
                </mc:Fallback>
              </mc:AlternateContent>
            </w:r>
            <w:r w:rsidRPr="00CC1E71">
              <w:rPr>
                <w:b/>
                <w:bCs/>
                <w:sz w:val="26"/>
                <w:szCs w:val="26"/>
                <w:lang w:val="it-IT"/>
              </w:rPr>
              <w:t>CỘNG HÒA XÃ HỘI CHỦ NGHĨA VIỆT NAM</w:t>
            </w:r>
            <w:r w:rsidRPr="00CC1E71">
              <w:rPr>
                <w:b/>
                <w:bCs/>
                <w:sz w:val="26"/>
                <w:szCs w:val="26"/>
                <w:lang w:val="it-IT"/>
              </w:rPr>
              <w:br/>
              <w:t xml:space="preserve">Độc lập - Tự do - Hạnh phúc </w:t>
            </w:r>
          </w:p>
        </w:tc>
      </w:tr>
      <w:tr w:rsidR="00CC1E71" w:rsidRPr="00CC1E71" w14:paraId="40DA1850" w14:textId="77777777" w:rsidTr="005C4269">
        <w:trPr>
          <w:trHeight w:val="37"/>
        </w:trPr>
        <w:tc>
          <w:tcPr>
            <w:tcW w:w="356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FFC4435" w14:textId="77777777" w:rsidR="00577BED" w:rsidRPr="00CC1E71" w:rsidRDefault="00577BED" w:rsidP="00904CF9">
            <w:pPr>
              <w:pStyle w:val="GenStyleDefPar"/>
              <w:rPr>
                <w:sz w:val="26"/>
                <w:szCs w:val="26"/>
                <w:lang w:val="it-IT"/>
              </w:rPr>
            </w:pPr>
          </w:p>
        </w:tc>
        <w:tc>
          <w:tcPr>
            <w:tcW w:w="57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BD18B4E" w14:textId="77777777" w:rsidR="00577BED" w:rsidRPr="00CC1E71" w:rsidRDefault="00577BED" w:rsidP="00904CF9">
            <w:pPr>
              <w:pStyle w:val="GenStyleDefPar"/>
              <w:rPr>
                <w:sz w:val="14"/>
                <w:szCs w:val="16"/>
                <w:lang w:val="it-IT"/>
              </w:rPr>
            </w:pPr>
          </w:p>
        </w:tc>
      </w:tr>
    </w:tbl>
    <w:p w14:paraId="33E67A6C" w14:textId="77777777" w:rsidR="00A72914" w:rsidRPr="00CC1E71" w:rsidRDefault="00A72914" w:rsidP="00904CF9">
      <w:pPr>
        <w:spacing w:before="120"/>
        <w:jc w:val="center"/>
        <w:rPr>
          <w:b/>
          <w:sz w:val="28"/>
          <w:szCs w:val="28"/>
          <w:lang w:val="it-IT"/>
        </w:rPr>
      </w:pPr>
    </w:p>
    <w:p w14:paraId="76EE881E" w14:textId="0A387B7F" w:rsidR="00577BED" w:rsidRPr="00CC1E71" w:rsidRDefault="00E707ED" w:rsidP="00904CF9">
      <w:pPr>
        <w:spacing w:before="120"/>
        <w:jc w:val="center"/>
        <w:rPr>
          <w:b/>
          <w:sz w:val="28"/>
          <w:szCs w:val="28"/>
          <w:lang w:val="it-IT"/>
        </w:rPr>
      </w:pPr>
      <w:r w:rsidRPr="00CC1E71">
        <w:rPr>
          <w:b/>
          <w:sz w:val="28"/>
          <w:szCs w:val="28"/>
          <w:lang w:val="it-IT"/>
        </w:rPr>
        <w:t>QUY ĐỊNH</w:t>
      </w:r>
    </w:p>
    <w:p w14:paraId="19047098" w14:textId="70C4647E" w:rsidR="00D00EC1" w:rsidRPr="00CC1E71" w:rsidRDefault="0027025F" w:rsidP="0027025F">
      <w:pPr>
        <w:spacing w:before="120"/>
        <w:ind w:left="-270"/>
        <w:jc w:val="center"/>
        <w:rPr>
          <w:b/>
          <w:bCs/>
          <w:sz w:val="28"/>
          <w:szCs w:val="28"/>
          <w:lang w:val="it-IT"/>
        </w:rPr>
      </w:pPr>
      <w:r>
        <w:rPr>
          <w:b/>
          <w:bCs/>
          <w:sz w:val="28"/>
          <w:szCs w:val="28"/>
          <w:lang w:val="it-IT"/>
        </w:rPr>
        <w:t>C</w:t>
      </w:r>
      <w:r w:rsidR="00D00EC1" w:rsidRPr="00CC1E71">
        <w:rPr>
          <w:b/>
          <w:bCs/>
          <w:sz w:val="28"/>
          <w:szCs w:val="28"/>
          <w:lang w:val="it-IT"/>
        </w:rPr>
        <w:t xml:space="preserve">hính sách ưu đãi, hỗ trợ hoạt động quản lý chất thải trên địa bàn tỉnh Sơn La </w:t>
      </w:r>
    </w:p>
    <w:p w14:paraId="50400A82" w14:textId="733D7D7F" w:rsidR="00577BED" w:rsidRPr="00CC1E71" w:rsidRDefault="00E707ED" w:rsidP="00904CF9">
      <w:pPr>
        <w:spacing w:before="120"/>
        <w:jc w:val="center"/>
        <w:rPr>
          <w:b/>
          <w:bCs/>
          <w:sz w:val="28"/>
          <w:szCs w:val="28"/>
          <w:lang w:val="it-IT"/>
        </w:rPr>
      </w:pPr>
      <w:r w:rsidRPr="00CC1E71">
        <w:rPr>
          <w:b/>
          <w:bCs/>
          <w:noProof/>
          <w:sz w:val="28"/>
          <w:szCs w:val="28"/>
        </w:rPr>
        <mc:AlternateContent>
          <mc:Choice Requires="wps">
            <w:drawing>
              <wp:anchor distT="0" distB="0" distL="114300" distR="114300" simplePos="0" relativeHeight="251660288" behindDoc="0" locked="0" layoutInCell="1" allowOverlap="1" wp14:anchorId="7218C038" wp14:editId="7851204E">
                <wp:simplePos x="0" y="0"/>
                <wp:positionH relativeFrom="column">
                  <wp:posOffset>2499995</wp:posOffset>
                </wp:positionH>
                <wp:positionV relativeFrom="paragraph">
                  <wp:posOffset>43918</wp:posOffset>
                </wp:positionV>
                <wp:extent cx="869473" cy="7928"/>
                <wp:effectExtent l="0" t="0" r="26035" b="30480"/>
                <wp:wrapNone/>
                <wp:docPr id="6" name="Straight Connector 6"/>
                <wp:cNvGraphicFramePr/>
                <a:graphic xmlns:a="http://schemas.openxmlformats.org/drawingml/2006/main">
                  <a:graphicData uri="http://schemas.microsoft.com/office/word/2010/wordprocessingShape">
                    <wps:wsp>
                      <wps:cNvCnPr/>
                      <wps:spPr bwMode="auto">
                        <a:xfrm flipV="1">
                          <a:off x="0" y="0"/>
                          <a:ext cx="869473" cy="7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689CF9"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3.45pt" to="26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" strokecolor="#4579b8 [3044]"/>
            </w:pict>
          </mc:Fallback>
        </mc:AlternateContent>
      </w:r>
    </w:p>
    <w:p w14:paraId="0124A3B7" w14:textId="15F2BE3E" w:rsidR="00577BED" w:rsidRPr="00CC1E71" w:rsidRDefault="00E707ED" w:rsidP="00904CF9">
      <w:pPr>
        <w:spacing w:before="120"/>
        <w:jc w:val="center"/>
        <w:rPr>
          <w:i/>
          <w:iCs/>
          <w:sz w:val="28"/>
          <w:szCs w:val="28"/>
          <w:lang w:val="it-IT"/>
        </w:rPr>
      </w:pPr>
      <w:r w:rsidRPr="00CC1E71">
        <w:rPr>
          <w:i/>
          <w:iCs/>
          <w:sz w:val="28"/>
          <w:szCs w:val="28"/>
          <w:lang w:val="it-IT"/>
        </w:rPr>
        <w:t>(Ban hành kèm theo Nghị quyết số        /202</w:t>
      </w:r>
      <w:r w:rsidR="00D00EC1" w:rsidRPr="00CC1E71">
        <w:rPr>
          <w:i/>
          <w:iCs/>
          <w:sz w:val="28"/>
          <w:szCs w:val="28"/>
          <w:lang w:val="it-IT"/>
        </w:rPr>
        <w:t>6</w:t>
      </w:r>
      <w:r w:rsidRPr="00CC1E71">
        <w:rPr>
          <w:i/>
          <w:iCs/>
          <w:sz w:val="28"/>
          <w:szCs w:val="28"/>
          <w:lang w:val="it-IT"/>
        </w:rPr>
        <w:t>/NQ-HĐND ngày      tháng     năm 202</w:t>
      </w:r>
      <w:r w:rsidR="00D00EC1" w:rsidRPr="00CC1E71">
        <w:rPr>
          <w:i/>
          <w:iCs/>
          <w:sz w:val="28"/>
          <w:szCs w:val="28"/>
          <w:lang w:val="it-IT"/>
        </w:rPr>
        <w:t>6</w:t>
      </w:r>
      <w:r w:rsidRPr="00CC1E71">
        <w:rPr>
          <w:i/>
          <w:iCs/>
          <w:sz w:val="28"/>
          <w:szCs w:val="28"/>
          <w:lang w:val="it-IT"/>
        </w:rPr>
        <w:t xml:space="preserve"> của Hội đồng nhân dân tỉnh </w:t>
      </w:r>
      <w:r w:rsidR="00E413EC" w:rsidRPr="00CC1E71">
        <w:rPr>
          <w:i/>
          <w:iCs/>
          <w:sz w:val="28"/>
          <w:szCs w:val="28"/>
          <w:lang w:val="it-IT"/>
        </w:rPr>
        <w:t>Sơn La</w:t>
      </w:r>
      <w:r w:rsidRPr="00CC1E71">
        <w:rPr>
          <w:i/>
          <w:iCs/>
          <w:sz w:val="28"/>
          <w:szCs w:val="28"/>
          <w:lang w:val="it-IT"/>
        </w:rPr>
        <w:t>)</w:t>
      </w:r>
    </w:p>
    <w:p w14:paraId="1E998D70" w14:textId="77777777" w:rsidR="002E5672" w:rsidRPr="00CC1E71" w:rsidRDefault="002E5672" w:rsidP="000D1C95">
      <w:pPr>
        <w:spacing w:before="120" w:after="120" w:line="320" w:lineRule="exact"/>
        <w:ind w:firstLine="720"/>
        <w:jc w:val="center"/>
        <w:rPr>
          <w:b/>
          <w:bCs/>
          <w:sz w:val="28"/>
          <w:szCs w:val="28"/>
        </w:rPr>
      </w:pPr>
    </w:p>
    <w:p w14:paraId="15011D01" w14:textId="62AD9697" w:rsidR="000D1C95" w:rsidRPr="00CC1E71" w:rsidRDefault="000D1C95" w:rsidP="000D1C95">
      <w:pPr>
        <w:spacing w:before="120" w:after="120" w:line="320" w:lineRule="exact"/>
        <w:ind w:firstLine="720"/>
        <w:jc w:val="center"/>
        <w:rPr>
          <w:b/>
          <w:bCs/>
          <w:sz w:val="28"/>
          <w:szCs w:val="28"/>
        </w:rPr>
      </w:pPr>
      <w:r w:rsidRPr="00CC1E71">
        <w:rPr>
          <w:b/>
          <w:bCs/>
          <w:sz w:val="28"/>
          <w:szCs w:val="28"/>
        </w:rPr>
        <w:t>Chương I</w:t>
      </w:r>
    </w:p>
    <w:p w14:paraId="66C27365" w14:textId="7C28382B" w:rsidR="000D1C95" w:rsidRPr="00CC1E71" w:rsidRDefault="000D1C95" w:rsidP="000D1C95">
      <w:pPr>
        <w:spacing w:before="120" w:after="120" w:line="320" w:lineRule="exact"/>
        <w:ind w:firstLine="720"/>
        <w:jc w:val="center"/>
        <w:rPr>
          <w:b/>
          <w:bCs/>
          <w:sz w:val="28"/>
          <w:szCs w:val="28"/>
        </w:rPr>
      </w:pPr>
      <w:r w:rsidRPr="00CC1E71">
        <w:rPr>
          <w:b/>
          <w:bCs/>
          <w:sz w:val="28"/>
          <w:szCs w:val="28"/>
        </w:rPr>
        <w:t>QUY ĐỊNH CHUNG</w:t>
      </w:r>
    </w:p>
    <w:p w14:paraId="2DFFC16F" w14:textId="77777777" w:rsidR="002E5672" w:rsidRPr="00CC1E71" w:rsidRDefault="002E5672" w:rsidP="000D1C95">
      <w:pPr>
        <w:spacing w:before="120" w:after="120" w:line="320" w:lineRule="exact"/>
        <w:ind w:firstLine="720"/>
        <w:jc w:val="center"/>
        <w:rPr>
          <w:b/>
          <w:bCs/>
          <w:sz w:val="28"/>
          <w:szCs w:val="28"/>
        </w:rPr>
      </w:pPr>
    </w:p>
    <w:p w14:paraId="258F9FD9" w14:textId="495D3D3F"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
          <w:bCs/>
          <w:sz w:val="28"/>
          <w:szCs w:val="28"/>
        </w:rPr>
        <w:t>Điều 1</w:t>
      </w:r>
      <w:r w:rsidR="009B0D97">
        <w:rPr>
          <w:b/>
          <w:bCs/>
          <w:sz w:val="28"/>
          <w:szCs w:val="28"/>
        </w:rPr>
        <w:t>.</w:t>
      </w:r>
      <w:r w:rsidRPr="00CC1E71">
        <w:rPr>
          <w:b/>
          <w:bCs/>
          <w:sz w:val="28"/>
          <w:szCs w:val="28"/>
        </w:rPr>
        <w:t xml:space="preserve"> Phạm vi điều chỉnh</w:t>
      </w:r>
    </w:p>
    <w:p w14:paraId="11F40B1F" w14:textId="54D435CB"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Quy định này ban hành</w:t>
      </w:r>
      <w:r w:rsidR="002E5672" w:rsidRPr="00CC1E71">
        <w:rPr>
          <w:bCs/>
          <w:sz w:val="28"/>
          <w:szCs w:val="28"/>
        </w:rPr>
        <w:t xml:space="preserve"> </w:t>
      </w:r>
      <w:r w:rsidRPr="00CC1E71">
        <w:rPr>
          <w:bCs/>
          <w:sz w:val="28"/>
          <w:szCs w:val="28"/>
        </w:rPr>
        <w:t>chính sách ưu đãi, hỗ trợ cho hoạt động quản lý chất thải trên địa bàn tỉnh Sơn La.</w:t>
      </w:r>
    </w:p>
    <w:p w14:paraId="031A65B9" w14:textId="77777777" w:rsidR="00927E0D" w:rsidRPr="00927E0D" w:rsidRDefault="000D1C95" w:rsidP="00927E0D">
      <w:pPr>
        <w:tabs>
          <w:tab w:val="left" w:pos="709"/>
          <w:tab w:val="left" w:pos="1232"/>
        </w:tabs>
        <w:spacing w:before="120"/>
        <w:ind w:firstLine="720"/>
        <w:jc w:val="both"/>
        <w:rPr>
          <w:b/>
          <w:sz w:val="28"/>
          <w:szCs w:val="28"/>
          <w:lang w:val="es-MX"/>
        </w:rPr>
      </w:pPr>
      <w:r w:rsidRPr="00CC1E71">
        <w:rPr>
          <w:b/>
          <w:bCs/>
          <w:sz w:val="28"/>
          <w:szCs w:val="28"/>
        </w:rPr>
        <w:t xml:space="preserve">Điều 2. </w:t>
      </w:r>
      <w:r w:rsidR="00927E0D" w:rsidRPr="00927E0D">
        <w:rPr>
          <w:b/>
          <w:sz w:val="28"/>
          <w:szCs w:val="28"/>
          <w:lang w:val="es-MX"/>
        </w:rPr>
        <w:t>Đối tượng áp dụng</w:t>
      </w:r>
    </w:p>
    <w:p w14:paraId="26BD2926" w14:textId="77777777" w:rsidR="00927E0D" w:rsidRPr="00927E0D"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927E0D">
        <w:rPr>
          <w:bCs/>
          <w:sz w:val="28"/>
          <w:szCs w:val="28"/>
        </w:rPr>
        <w:t>Quy định này áp dụng đối với các cơ quan, tổ chức, cá nhân có hoạt động liên quan đến quản lý chất thải trên địa bàn tỉnh Sơn La (</w:t>
      </w:r>
      <w:r w:rsidRPr="00927E0D">
        <w:rPr>
          <w:bCs/>
          <w:i/>
          <w:sz w:val="28"/>
          <w:szCs w:val="28"/>
        </w:rPr>
        <w:t>kể cả các tổ chức, cá nhân nước ngoài đang cư trú, hoạt động trên địa bàn tỉnh Sơn La</w:t>
      </w:r>
      <w:r w:rsidRPr="00927E0D">
        <w:rPr>
          <w:bCs/>
          <w:sz w:val="28"/>
          <w:szCs w:val="28"/>
        </w:rPr>
        <w:t>).</w:t>
      </w:r>
    </w:p>
    <w:p w14:paraId="1F6AC902" w14:textId="6691EC58" w:rsidR="000D1C95" w:rsidRPr="00CC1E71" w:rsidRDefault="000D1C95" w:rsidP="002E5672">
      <w:pPr>
        <w:spacing w:before="120" w:after="120" w:line="320" w:lineRule="exact"/>
        <w:ind w:firstLine="720"/>
        <w:jc w:val="center"/>
        <w:rPr>
          <w:b/>
          <w:bCs/>
          <w:sz w:val="28"/>
          <w:szCs w:val="28"/>
        </w:rPr>
      </w:pPr>
      <w:r w:rsidRPr="00CC1E71">
        <w:rPr>
          <w:b/>
          <w:bCs/>
          <w:sz w:val="28"/>
          <w:szCs w:val="28"/>
        </w:rPr>
        <w:t>Chương II:</w:t>
      </w:r>
    </w:p>
    <w:p w14:paraId="5EAE128A" w14:textId="77777777" w:rsidR="000D1C95" w:rsidRPr="00CC1E71" w:rsidRDefault="000D1C95" w:rsidP="002E5672">
      <w:pPr>
        <w:spacing w:before="120" w:after="120" w:line="320" w:lineRule="exact"/>
        <w:ind w:firstLine="720"/>
        <w:jc w:val="center"/>
        <w:rPr>
          <w:b/>
          <w:bCs/>
          <w:sz w:val="28"/>
          <w:szCs w:val="28"/>
        </w:rPr>
      </w:pPr>
      <w:r w:rsidRPr="00CC1E71">
        <w:rPr>
          <w:b/>
          <w:bCs/>
          <w:sz w:val="28"/>
          <w:szCs w:val="28"/>
        </w:rPr>
        <w:t>NỘI DUNG CỤ THỂ</w:t>
      </w:r>
    </w:p>
    <w:p w14:paraId="50D6FECB" w14:textId="77777777" w:rsidR="00927E0D"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Pr>
          <w:b/>
          <w:bCs/>
          <w:sz w:val="28"/>
          <w:szCs w:val="28"/>
        </w:rPr>
        <w:t xml:space="preserve">Điều 3. </w:t>
      </w:r>
      <w:r w:rsidRPr="00927E0D">
        <w:rPr>
          <w:b/>
          <w:bCs/>
          <w:sz w:val="28"/>
          <w:szCs w:val="28"/>
        </w:rPr>
        <w:t>Chính sách ưu đãi, hỗ tr</w:t>
      </w:r>
      <w:r>
        <w:rPr>
          <w:b/>
          <w:bCs/>
          <w:sz w:val="28"/>
          <w:szCs w:val="28"/>
        </w:rPr>
        <w:t>ợ</w:t>
      </w:r>
      <w:r w:rsidRPr="00927E0D">
        <w:rPr>
          <w:b/>
          <w:bCs/>
          <w:sz w:val="28"/>
          <w:szCs w:val="28"/>
        </w:rPr>
        <w:t xml:space="preserve"> cho hoạt động quản lý chất thải</w:t>
      </w:r>
    </w:p>
    <w:p w14:paraId="62F9A030"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trike/>
          <w:sz w:val="28"/>
          <w:szCs w:val="28"/>
        </w:rPr>
      </w:pPr>
      <w:r w:rsidRPr="00927E0D">
        <w:rPr>
          <w:bCs/>
          <w:sz w:val="28"/>
          <w:szCs w:val="28"/>
        </w:rPr>
        <w:t>Đối tượng và các hoạt động được ưu đãi, hỗ trợ về bảo vệ môi trường</w:t>
      </w:r>
      <w:r>
        <w:rPr>
          <w:bCs/>
          <w:sz w:val="28"/>
          <w:szCs w:val="28"/>
        </w:rPr>
        <w:t xml:space="preserve"> là các d</w:t>
      </w:r>
      <w:r w:rsidRPr="00CC1E71">
        <w:rPr>
          <w:bCs/>
          <w:sz w:val="28"/>
          <w:szCs w:val="28"/>
        </w:rPr>
        <w:t>ự án đầu tư thuộc ngành n</w:t>
      </w:r>
      <w:r>
        <w:rPr>
          <w:bCs/>
          <w:sz w:val="28"/>
          <w:szCs w:val="28"/>
        </w:rPr>
        <w:t>g</w:t>
      </w:r>
      <w:r w:rsidRPr="00CC1E71">
        <w:rPr>
          <w:bCs/>
          <w:sz w:val="28"/>
          <w:szCs w:val="28"/>
        </w:rPr>
        <w:t xml:space="preserve">hề thu gom, xử lý, tái chế hoặc tái sử dụng chất thải; Doanh nghiệp sản xuất, cung cấp công nghệ, thiết bị, sản phẩm và dịch vụ phục vụ các yêu cầu về bảo vệ môi trường; Hoạt động bảo vệ môi trường không phải là hoạt động đầu tư kinh doanh, bao gồm: </w:t>
      </w:r>
    </w:p>
    <w:p w14:paraId="1D83479A"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1. Dự án đầu tư thuộc ngành, nghề thu gom, xử lý, tái chế hoặc tái sử dụng chất thải trên địa bàn tỉnh Sơn La bao gồm:</w:t>
      </w:r>
    </w:p>
    <w:p w14:paraId="505EA394"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a) Xử lý và tiêu hủy chất thải rắn (rác thải);</w:t>
      </w:r>
    </w:p>
    <w:p w14:paraId="59B64D4A"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b) Thu gom chất thải rắn (rác thải);</w:t>
      </w:r>
    </w:p>
    <w:p w14:paraId="41BFF8A2"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c) Thu gom, xử lý nước thải;</w:t>
      </w:r>
    </w:p>
    <w:p w14:paraId="7CB23624"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d) Tái chế hoặc tái sử dụng chất thải.</w:t>
      </w:r>
    </w:p>
    <w:p w14:paraId="5BD3F45E"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pacing w:val="-2"/>
          <w:sz w:val="28"/>
          <w:szCs w:val="28"/>
        </w:rPr>
      </w:pPr>
      <w:r w:rsidRPr="00CC1E71">
        <w:rPr>
          <w:bCs/>
          <w:spacing w:val="-2"/>
          <w:sz w:val="28"/>
          <w:szCs w:val="28"/>
        </w:rPr>
        <w:lastRenderedPageBreak/>
        <w:t>2. Doanh nghiệp sản xuất, cung cấp công nghệ, thiết bị, sản phẩm và dịch vụ phục vụ các yêu cầu về bảo vệ môi trường theo quy định tại khoản 2 Phụ lục XXX ban hành kèm theo Nghị định 08/2022/NĐ-CP ngày 10/01/2022 của Chính phủ.</w:t>
      </w:r>
    </w:p>
    <w:p w14:paraId="6D52AC90" w14:textId="77777777" w:rsidR="00927E0D" w:rsidRPr="00CC1E71" w:rsidRDefault="00927E0D" w:rsidP="00927E0D">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 xml:space="preserve"> 3. Hoạt động bảo vệ môi trường không phải là hoạt động đầu tư kinh doanh theo quy định tại khoản 3 Phụ lục XXX ban hành kèm theo Nghị định 08/2022/NĐ-CP ngày 10/01/2022 của Chính phủ.</w:t>
      </w:r>
    </w:p>
    <w:p w14:paraId="42B1BA84" w14:textId="1B85DE65"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
          <w:bCs/>
          <w:sz w:val="28"/>
          <w:szCs w:val="28"/>
        </w:rPr>
        <w:t xml:space="preserve">Điều </w:t>
      </w:r>
      <w:r w:rsidR="00927E0D">
        <w:rPr>
          <w:b/>
          <w:bCs/>
          <w:sz w:val="28"/>
          <w:szCs w:val="28"/>
        </w:rPr>
        <w:t>4</w:t>
      </w:r>
      <w:r w:rsidRPr="00CC1E71">
        <w:rPr>
          <w:b/>
          <w:bCs/>
          <w:sz w:val="28"/>
          <w:szCs w:val="28"/>
        </w:rPr>
        <w:t>. Hỗ trợ về đất đai</w:t>
      </w:r>
    </w:p>
    <w:p w14:paraId="24620FBB" w14:textId="24D8C827" w:rsidR="000944FD"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 xml:space="preserve">1. Chủ đầu tư dự án xây dựng công trình bảo vệ môi trường quy định tại khoản 1 và khoản 3 Điều </w:t>
      </w:r>
      <w:r w:rsidR="000944FD" w:rsidRPr="00CC1E71">
        <w:rPr>
          <w:bCs/>
          <w:sz w:val="28"/>
          <w:szCs w:val="28"/>
        </w:rPr>
        <w:t>2</w:t>
      </w:r>
      <w:r w:rsidRPr="00CC1E71">
        <w:rPr>
          <w:bCs/>
          <w:sz w:val="28"/>
          <w:szCs w:val="28"/>
        </w:rPr>
        <w:t xml:space="preserve"> của quy định này được hưởng hỗ trợ về đầu tư xây dựng các công trình hạ tầng theo quy định tại khoản 1 Điều 132 </w:t>
      </w:r>
      <w:r w:rsidR="000944FD" w:rsidRPr="00CC1E71">
        <w:rPr>
          <w:bCs/>
          <w:sz w:val="28"/>
          <w:szCs w:val="28"/>
        </w:rPr>
        <w:t>Nghị định 08/2022/NĐ-CP ngày 10/01/2022 của Chính phủ.</w:t>
      </w:r>
    </w:p>
    <w:p w14:paraId="273ECAA1" w14:textId="0F2548AF"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a) Nhà nước ưu tiên bố trí quỹ đất gắn với các công trình, hạng mục công trình hạ tầng kỹ thuật (đường giao thông, điện, cấp thoát nước, thông tin liên lạc, năng lượng) sẵn có ngoài phạm vi dự án nối với hệ thống hạ tầng kỹ thuật chung của khu vực không thông qua hình thức đấu giá quyền sử dụng đất;</w:t>
      </w:r>
    </w:p>
    <w:p w14:paraId="2EF03B83" w14:textId="77777777"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b) Trường hợp nhà nước không bố trí được quỹ đất gắn với các công trình, hạng mục công trình hạ tầng kỹ thuật sẵn có ngoài phạm vi dự án nối với hệ thống hạ tầng kỹ thuật chung của khu vực, chủ đầu tư dự án được hưởng chính sách như hỗ trợ đầu tư xây dựng kết cấu hạ tầng theo quy định của pháp luật về đầu tư.</w:t>
      </w:r>
    </w:p>
    <w:p w14:paraId="5127CCD5" w14:textId="06FDF144"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trike/>
          <w:sz w:val="28"/>
          <w:szCs w:val="28"/>
        </w:rPr>
      </w:pPr>
      <w:r w:rsidRPr="00CC1E71">
        <w:rPr>
          <w:bCs/>
          <w:sz w:val="28"/>
          <w:szCs w:val="28"/>
        </w:rPr>
        <w:t xml:space="preserve">2. Ưu đãi về miễn, giảm tiền sử dụng đất, tiền thuê đất </w:t>
      </w:r>
      <w:r w:rsidR="00663127" w:rsidRPr="00CC1E71">
        <w:rPr>
          <w:bCs/>
          <w:sz w:val="28"/>
          <w:szCs w:val="28"/>
        </w:rPr>
        <w:t xml:space="preserve">theo quy định về đất đai như các đối tượng thuộc dự án, ngành, nghề đặc biệt ưu đãi đầu tư đối với các chủ dự án đầu tư thuộc điểm b khoản 3 Phụ lục XXX ban hành kèm theo Nghị định 08/2022/NĐ-CP ngày 10/01/2022 của Chính phủ. </w:t>
      </w:r>
    </w:p>
    <w:p w14:paraId="34CF28A7" w14:textId="63118DCB" w:rsidR="00E514C7" w:rsidRPr="00CC1E71" w:rsidRDefault="00E514C7"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3. Chủ dự án đầu tư thực hiện các hoạt động đầu tư xây dựng cơ sở sản xuất được quy định tại các điểm c, d và đ khoản 2, điểm d khoản 3 Phụ lục XXX ban hành kèm theo Nghị định số 08/2022/NĐ-CP ngày 10/01/2022 của Chính phủ được hưởng ưu đãi về miễn, giảm tiền sử dụng đất, tiền thuê đất theo quy định của pháp luật đất đai như các đối tượng thuộc dự án, ngành, nghề ưu đãi đầu tư.</w:t>
      </w:r>
    </w:p>
    <w:p w14:paraId="489773BE" w14:textId="0A5766F0" w:rsidR="00663127" w:rsidRPr="00CC1E71" w:rsidRDefault="00E514C7"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Trường hợp chủ đầu tư dự án đã ứng trước kinh phí bồi thường, giải phóng mặt bằng theo phương án được cấp có thẩm quyền phê duyệt sẽ được khấu trừ theo quy định của pháp luật đất đai.</w:t>
      </w:r>
    </w:p>
    <w:p w14:paraId="7EE9E2B7" w14:textId="68E9803C"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
          <w:bCs/>
          <w:sz w:val="28"/>
          <w:szCs w:val="28"/>
        </w:rPr>
        <w:t xml:space="preserve">Điều </w:t>
      </w:r>
      <w:r w:rsidR="00927E0D">
        <w:rPr>
          <w:b/>
          <w:bCs/>
          <w:sz w:val="28"/>
          <w:szCs w:val="28"/>
        </w:rPr>
        <w:t>5</w:t>
      </w:r>
      <w:r w:rsidRPr="00CC1E71">
        <w:rPr>
          <w:b/>
          <w:bCs/>
          <w:sz w:val="28"/>
          <w:szCs w:val="28"/>
        </w:rPr>
        <w:t>. Ưu đãi, hỗ trợ về vốn đầu tư</w:t>
      </w:r>
    </w:p>
    <w:p w14:paraId="6DAB706D" w14:textId="5C56823E"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 xml:space="preserve">1. Ưu đãi từ Quỹ Bảo vệ môi trường Việt Nam, Quỹ bảo vệ môi trường tỉnh </w:t>
      </w:r>
      <w:r w:rsidR="00CC1E71" w:rsidRPr="00CC1E71">
        <w:rPr>
          <w:bCs/>
          <w:sz w:val="28"/>
          <w:szCs w:val="28"/>
        </w:rPr>
        <w:t>Sơn La.</w:t>
      </w:r>
    </w:p>
    <w:p w14:paraId="6504FFCE" w14:textId="2E307216"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 xml:space="preserve">a) Chủ đầu tư dự án thực hiện hoạt động quy định tại điểm a khoản 1 </w:t>
      </w:r>
      <w:r w:rsidR="00E514C7" w:rsidRPr="00CC1E71">
        <w:rPr>
          <w:bCs/>
          <w:sz w:val="28"/>
          <w:szCs w:val="28"/>
        </w:rPr>
        <w:t xml:space="preserve">Điều 2 </w:t>
      </w:r>
      <w:r w:rsidRPr="00CC1E71">
        <w:rPr>
          <w:bCs/>
          <w:sz w:val="28"/>
          <w:szCs w:val="28"/>
        </w:rPr>
        <w:t>của quy định này nếu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hỗ trợ sau đầu tư từ nguồn chênh lệch thu chi hàng năm;</w:t>
      </w:r>
    </w:p>
    <w:p w14:paraId="0BD66592" w14:textId="0959240F"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lastRenderedPageBreak/>
        <w:t>b) Chủ đầu tư dự án thực hiện các hoạt động quy định tại khoản 3 Điều 55 </w:t>
      </w:r>
      <w:r w:rsidR="00E514C7" w:rsidRPr="00CC1E71">
        <w:rPr>
          <w:bCs/>
          <w:sz w:val="28"/>
          <w:szCs w:val="28"/>
        </w:rPr>
        <w:t xml:space="preserve">Luật Bảo vệ môi trường </w:t>
      </w:r>
      <w:r w:rsidRPr="00CC1E71">
        <w:rPr>
          <w:bCs/>
          <w:sz w:val="28"/>
          <w:szCs w:val="28"/>
        </w:rPr>
        <w:t>và </w:t>
      </w:r>
      <w:r w:rsidR="00E514C7" w:rsidRPr="00CC1E71">
        <w:rPr>
          <w:bCs/>
          <w:sz w:val="28"/>
          <w:szCs w:val="28"/>
        </w:rPr>
        <w:t xml:space="preserve">Điều 2 </w:t>
      </w:r>
      <w:r w:rsidRPr="00CC1E71">
        <w:rPr>
          <w:bCs/>
          <w:sz w:val="28"/>
          <w:szCs w:val="28"/>
        </w:rPr>
        <w:t>của quy định này mà không thuộc đối tượng quy định tại điểm a khoản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từ nguồn chênh lệch thu chi hàng năm.</w:t>
      </w:r>
    </w:p>
    <w:p w14:paraId="3B033C73" w14:textId="77777777"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2. Ưu đãi từ Ngân hàng Phát triển Việt Nam: được thực hiện theo quy định của Chính phủ về tín dụng đầu tư của Nhà nước.</w:t>
      </w:r>
    </w:p>
    <w:p w14:paraId="0632DA47" w14:textId="77777777"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3. Việc cấp bảo lãnh tín dụng cho các doanh nghiệp nhỏ và vừa vay vốn tại các tổ chức cho vay theo quy định của pháp luật về bảo lãnh tín dụng.</w:t>
      </w:r>
    </w:p>
    <w:p w14:paraId="67EC88BE" w14:textId="74BC4086"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4. Ngân sách nhà nước hỗ trợ lãi suất trực tiếp cho chủ đầu tư sau khi tất toán các khoản tín dụng trung, dài hạn để thực hiện các hoạt động bảo vệ môi trường theo </w:t>
      </w:r>
      <w:r w:rsidR="00E514C7" w:rsidRPr="00CC1E71">
        <w:rPr>
          <w:bCs/>
          <w:sz w:val="28"/>
          <w:szCs w:val="28"/>
        </w:rPr>
        <w:t xml:space="preserve">Điều 2 </w:t>
      </w:r>
      <w:r w:rsidRPr="00CC1E71">
        <w:rPr>
          <w:bCs/>
          <w:sz w:val="28"/>
          <w:szCs w:val="28"/>
        </w:rPr>
        <w:t>của quy định này và dự án được cấp tín dụng xanh tại tổ chức tín dụng, chi nhánh ngân hàng nước ngoài Việt Nam.</w:t>
      </w:r>
    </w:p>
    <w:p w14:paraId="7846CEA4" w14:textId="69681E4A"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
          <w:bCs/>
          <w:sz w:val="28"/>
          <w:szCs w:val="28"/>
        </w:rPr>
        <w:t xml:space="preserve">Điều </w:t>
      </w:r>
      <w:r w:rsidR="00927E0D">
        <w:rPr>
          <w:b/>
          <w:bCs/>
          <w:sz w:val="28"/>
          <w:szCs w:val="28"/>
        </w:rPr>
        <w:t>6</w:t>
      </w:r>
      <w:r w:rsidRPr="00CC1E71">
        <w:rPr>
          <w:b/>
          <w:bCs/>
          <w:sz w:val="28"/>
          <w:szCs w:val="28"/>
        </w:rPr>
        <w:t>. Ưu đãi về thuế, phí và lệ phí</w:t>
      </w:r>
    </w:p>
    <w:p w14:paraId="71D2A0AD" w14:textId="7909F60A"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1. Ưu đãi về thuế thu nhập doanh nghiệp:</w:t>
      </w:r>
      <w:r w:rsidR="00510B52" w:rsidRPr="00CC1E71">
        <w:rPr>
          <w:bCs/>
          <w:sz w:val="28"/>
          <w:szCs w:val="28"/>
        </w:rPr>
        <w:t xml:space="preserve"> </w:t>
      </w:r>
      <w:r w:rsidRPr="00CC1E71">
        <w:rPr>
          <w:bCs/>
          <w:sz w:val="28"/>
          <w:szCs w:val="28"/>
        </w:rPr>
        <w:t xml:space="preserve">Thu nhập của doanh nghiệp từ thực hiện dự án đầu tư thuộc Danh mục hoạt động bảo vệ môi trường được ưu đãi, hỗ trợ quy định tại khoản 1, khoản 2 Điều </w:t>
      </w:r>
      <w:r w:rsidR="00510B52" w:rsidRPr="00CC1E71">
        <w:rPr>
          <w:bCs/>
          <w:sz w:val="28"/>
          <w:szCs w:val="28"/>
        </w:rPr>
        <w:t xml:space="preserve">2 </w:t>
      </w:r>
      <w:r w:rsidRPr="00CC1E71">
        <w:rPr>
          <w:bCs/>
          <w:sz w:val="28"/>
          <w:szCs w:val="28"/>
        </w:rPr>
        <w:t>của quy định này được hưởng ưu đãi thuế thu nhập doanh nghiệp theo quy định của pháp luật về thuế thu nhập doanh nghiệp.</w:t>
      </w:r>
    </w:p>
    <w:p w14:paraId="77543823" w14:textId="50B27D51" w:rsidR="00510B52" w:rsidRPr="00CC1E71" w:rsidRDefault="00510B52"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2. Ưu đãi về thuế xuất khẩu: Sản phẩm được sản xuất từ hoạt động tái chế, xử lý chất thải thuộc Danh mục hoạt động bảo vệ môi trường được ưu đãi, hỗ trợ quy định tại điểm đ khoản 2 Phụ lục XXX ban hành kèm theo Nghị định số 08/2022/NĐ-CP ngày 10/01/2022 của Chính phủ được miễn thuế xuất khẩu theo quy định của pháp luật về thuế xuất khẩu, thuế nhập khẩu khi đáp ứng tất cả các tiêu chí theo Khoản 2 Điều 134 Nghị định</w:t>
      </w:r>
      <w:r w:rsidRPr="00CC1E71">
        <w:rPr>
          <w:sz w:val="28"/>
          <w:szCs w:val="28"/>
        </w:rPr>
        <w:t xml:space="preserve"> </w:t>
      </w:r>
      <w:r w:rsidRPr="00CC1E71">
        <w:rPr>
          <w:bCs/>
          <w:sz w:val="28"/>
          <w:szCs w:val="28"/>
        </w:rPr>
        <w:t>số 08/2022/NĐ-CP ngày 10/01/2022 của Chính phủ được sửa đổi, bổ sung tại Khoản 49 Điều 1 Nghị định số 05/2025/NĐ-CP ngày 06/01/2025 của Chính phủ.</w:t>
      </w:r>
    </w:p>
    <w:p w14:paraId="6A7E61EB" w14:textId="1FFAC052" w:rsidR="00510B52" w:rsidRPr="00CC1E71" w:rsidRDefault="00510B52"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3. Ưu đãi về thuế nhập khẩu: Máy móc, thiết bị, phương tiện, dụng cụ, vật tư chuyên dùng để sử dụng trong công trình xử lý chất thải, bảo vệ môi trường được miễn thuế nhập khẩu theo quy định của pháp luật về thuế xuất khẩu, thuế nhập khẩu khi đáp ứng tất cả các tiêu chí Khoản 3 Điều 134 Nghị định số 08/2022/NĐ-CP ngày 10/01/2022 của Chính phủ được sửa đổi, bổ sung tại Khoản 49 Điều 1 Nghị định số 05/2025/NĐ-CP ngày 06/01/2025 của Chính phủ</w:t>
      </w:r>
      <w:r w:rsidR="009B0D97">
        <w:rPr>
          <w:bCs/>
          <w:sz w:val="28"/>
          <w:szCs w:val="28"/>
        </w:rPr>
        <w:t>.</w:t>
      </w:r>
    </w:p>
    <w:p w14:paraId="386AFF30" w14:textId="52F61090" w:rsidR="00D00EC1" w:rsidRPr="00CC1E71" w:rsidRDefault="00510B52"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4</w:t>
      </w:r>
      <w:r w:rsidR="00D00EC1" w:rsidRPr="00CC1E71">
        <w:rPr>
          <w:bCs/>
          <w:sz w:val="28"/>
          <w:szCs w:val="28"/>
        </w:rPr>
        <w:t>. Ưu đãi các chính sách thuế, phí, lệ phí khác được thực hiện theo quy định của pháp luật về thuế, phí, lệ phí.</w:t>
      </w:r>
    </w:p>
    <w:p w14:paraId="7BCCB577" w14:textId="334B77D8"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
          <w:bCs/>
          <w:sz w:val="28"/>
          <w:szCs w:val="28"/>
        </w:rPr>
        <w:t xml:space="preserve">Điều </w:t>
      </w:r>
      <w:r w:rsidR="00927E0D">
        <w:rPr>
          <w:b/>
          <w:bCs/>
          <w:sz w:val="28"/>
          <w:szCs w:val="28"/>
        </w:rPr>
        <w:t>7</w:t>
      </w:r>
      <w:r w:rsidRPr="00CC1E71">
        <w:rPr>
          <w:b/>
          <w:bCs/>
          <w:sz w:val="28"/>
          <w:szCs w:val="28"/>
        </w:rPr>
        <w:t>. Trợ giá sản phẩm, dịch vụ về bảo vệ môi trường</w:t>
      </w:r>
    </w:p>
    <w:p w14:paraId="368B23B6" w14:textId="77777777" w:rsidR="001921C5"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1. Danh mục sản phẩm, dịch vụ công ích về bảo vệ môi trường thực hiện theo quy định tại khoản 1 Điều 135 </w:t>
      </w:r>
      <w:r w:rsidR="001921C5" w:rsidRPr="00CC1E71">
        <w:rPr>
          <w:bCs/>
          <w:sz w:val="28"/>
          <w:szCs w:val="28"/>
        </w:rPr>
        <w:t>Nghị định số 08/2022/NĐ-CP ngày 10/01/2022 của Chính phủ.</w:t>
      </w:r>
    </w:p>
    <w:p w14:paraId="6A948345" w14:textId="5FB825B3"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lastRenderedPageBreak/>
        <w:t>2. Việc trợ giá đối với sản phẩm, dịch vụ công ích quy định tại khoản 1 Điều này thực hiện theo quy định về giao nhiệm vụ, đặt hàng hoặc đấu thầu cung cấp sản phẩm, dịch vụ công sử dụng ngân sách nhà nước từ nguồn kinh phí chi thường xuyên.</w:t>
      </w:r>
    </w:p>
    <w:p w14:paraId="5E7CEE44" w14:textId="656D6DF3"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
          <w:bCs/>
          <w:sz w:val="28"/>
          <w:szCs w:val="28"/>
        </w:rPr>
        <w:t xml:space="preserve">Điều </w:t>
      </w:r>
      <w:r w:rsidR="00927E0D">
        <w:rPr>
          <w:b/>
          <w:bCs/>
          <w:sz w:val="28"/>
          <w:szCs w:val="28"/>
        </w:rPr>
        <w:t>8</w:t>
      </w:r>
      <w:r w:rsidRPr="00CC1E71">
        <w:rPr>
          <w:b/>
          <w:bCs/>
          <w:sz w:val="28"/>
          <w:szCs w:val="28"/>
        </w:rPr>
        <w:t>. Mua sắm xanh đối với dự án đầu tư, nhiệm vụ sử dụng ngân sách nhà nước</w:t>
      </w:r>
    </w:p>
    <w:p w14:paraId="7B8F8BF9" w14:textId="77777777" w:rsidR="001921C5"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Thực hiện theo quy định tại khoản 1, 2 và 3 Điều 136 </w:t>
      </w:r>
      <w:r w:rsidR="001921C5" w:rsidRPr="00CC1E71">
        <w:rPr>
          <w:bCs/>
          <w:sz w:val="28"/>
          <w:szCs w:val="28"/>
        </w:rPr>
        <w:t>Nghị định số 08/2022/NĐ-CP ngày 10/01/2022 của Chính phủ.</w:t>
      </w:r>
    </w:p>
    <w:p w14:paraId="604F920C" w14:textId="45071E8A" w:rsidR="00D00EC1" w:rsidRPr="00CC1E71" w:rsidRDefault="001921C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r w:rsidRPr="00CC1E71">
        <w:rPr>
          <w:bCs/>
          <w:sz w:val="28"/>
          <w:szCs w:val="28"/>
        </w:rPr>
        <w:t xml:space="preserve"> </w:t>
      </w:r>
      <w:r w:rsidR="00D00EC1" w:rsidRPr="00CC1E71">
        <w:rPr>
          <w:b/>
          <w:bCs/>
          <w:sz w:val="28"/>
          <w:szCs w:val="28"/>
        </w:rPr>
        <w:t xml:space="preserve">Điều </w:t>
      </w:r>
      <w:r w:rsidR="00927E0D">
        <w:rPr>
          <w:b/>
          <w:bCs/>
          <w:sz w:val="28"/>
          <w:szCs w:val="28"/>
        </w:rPr>
        <w:t>9</w:t>
      </w:r>
      <w:r w:rsidR="00D00EC1" w:rsidRPr="00CC1E71">
        <w:rPr>
          <w:b/>
          <w:bCs/>
          <w:sz w:val="28"/>
          <w:szCs w:val="28"/>
        </w:rPr>
        <w:t>. Hỗ trợ quảng bá các hoạt động bảo vệ môi trường được khuyến khích</w:t>
      </w:r>
    </w:p>
    <w:p w14:paraId="67A2CB05" w14:textId="4B9C0B2B" w:rsidR="00D00EC1" w:rsidRPr="00CC1E71" w:rsidRDefault="00D00EC1"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Cs/>
          <w:sz w:val="28"/>
          <w:szCs w:val="28"/>
        </w:rPr>
      </w:pPr>
      <w:r w:rsidRPr="00CC1E71">
        <w:rPr>
          <w:bCs/>
          <w:sz w:val="28"/>
          <w:szCs w:val="28"/>
        </w:rPr>
        <w:t>Thực hiện theo quy định tại Điều 137 </w:t>
      </w:r>
      <w:r w:rsidR="001921C5" w:rsidRPr="00CC1E71">
        <w:rPr>
          <w:bCs/>
          <w:sz w:val="28"/>
          <w:szCs w:val="28"/>
        </w:rPr>
        <w:t>Nghị định số 08/2022/NĐ-CP ngày 10/01/2022 của Chính phủ</w:t>
      </w:r>
      <w:r w:rsidRPr="00CC1E71">
        <w:rPr>
          <w:bCs/>
          <w:sz w:val="28"/>
          <w:szCs w:val="28"/>
        </w:rPr>
        <w:t>.</w:t>
      </w:r>
    </w:p>
    <w:p w14:paraId="5615FAA6"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center"/>
        <w:rPr>
          <w:b/>
          <w:sz w:val="28"/>
          <w:szCs w:val="28"/>
        </w:rPr>
      </w:pPr>
      <w:r w:rsidRPr="00CC1E71">
        <w:rPr>
          <w:b/>
          <w:sz w:val="28"/>
          <w:szCs w:val="28"/>
        </w:rPr>
        <w:t>Chương III</w:t>
      </w:r>
    </w:p>
    <w:p w14:paraId="243DA911"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center"/>
        <w:rPr>
          <w:b/>
          <w:bCs/>
          <w:sz w:val="28"/>
          <w:szCs w:val="28"/>
        </w:rPr>
      </w:pPr>
      <w:r w:rsidRPr="00CC1E71">
        <w:rPr>
          <w:b/>
          <w:sz w:val="28"/>
          <w:szCs w:val="28"/>
        </w:rPr>
        <w:t>TRÁCH NHIỆM, QUYỀN HẠN CỦA CÁC BÊN CÓ LIÊN QUAN</w:t>
      </w:r>
    </w:p>
    <w:p w14:paraId="6C8BC731"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bCs/>
          <w:sz w:val="28"/>
          <w:szCs w:val="28"/>
        </w:rPr>
      </w:pPr>
    </w:p>
    <w:p w14:paraId="496590B8" w14:textId="4B185DFB"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sz w:val="28"/>
          <w:szCs w:val="28"/>
        </w:rPr>
      </w:pPr>
      <w:r w:rsidRPr="00CC1E71">
        <w:rPr>
          <w:b/>
          <w:sz w:val="28"/>
          <w:szCs w:val="28"/>
        </w:rPr>
        <w:t xml:space="preserve">Điều </w:t>
      </w:r>
      <w:r w:rsidR="00927E0D">
        <w:rPr>
          <w:b/>
          <w:sz w:val="28"/>
          <w:szCs w:val="28"/>
        </w:rPr>
        <w:t>10</w:t>
      </w:r>
      <w:r w:rsidRPr="00CC1E71">
        <w:rPr>
          <w:b/>
          <w:sz w:val="28"/>
          <w:szCs w:val="28"/>
        </w:rPr>
        <w:t xml:space="preserve">. Sở Nông nghiệp và Môi trường </w:t>
      </w:r>
    </w:p>
    <w:p w14:paraId="586DCEAA"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1. Công khai các chính sách ưu đãi, hỗ trợ đối với hoạt động quản lý chất thải trên Cổng thông tin điện tử của tỉnh;</w:t>
      </w:r>
    </w:p>
    <w:p w14:paraId="079E3836" w14:textId="0F18F445"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2. Tham mưu thực hiện các chính sách hỗ trợ về đất đai theo quy định tại Điều 132 Nghị định số 08/2022/NĐ-CP</w:t>
      </w:r>
      <w:r w:rsidR="001921C5" w:rsidRPr="00CC1E71">
        <w:rPr>
          <w:sz w:val="28"/>
          <w:szCs w:val="28"/>
        </w:rPr>
        <w:t xml:space="preserve"> ngày 10/01/2022 của Chính phủ</w:t>
      </w:r>
      <w:r w:rsidRPr="00CC1E71">
        <w:rPr>
          <w:sz w:val="28"/>
          <w:szCs w:val="28"/>
        </w:rPr>
        <w:t xml:space="preserve">. </w:t>
      </w:r>
    </w:p>
    <w:p w14:paraId="5BDF2B09" w14:textId="4085E632"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sz w:val="28"/>
          <w:szCs w:val="28"/>
        </w:rPr>
      </w:pPr>
      <w:r w:rsidRPr="00CC1E71">
        <w:rPr>
          <w:b/>
          <w:sz w:val="28"/>
          <w:szCs w:val="28"/>
        </w:rPr>
        <w:t>Điều 1</w:t>
      </w:r>
      <w:r w:rsidR="00927E0D">
        <w:rPr>
          <w:b/>
          <w:sz w:val="28"/>
          <w:szCs w:val="28"/>
        </w:rPr>
        <w:t>1</w:t>
      </w:r>
      <w:r w:rsidRPr="00CC1E71">
        <w:rPr>
          <w:b/>
          <w:sz w:val="28"/>
          <w:szCs w:val="28"/>
        </w:rPr>
        <w:t>. Sở Tài chính</w:t>
      </w:r>
    </w:p>
    <w:p w14:paraId="1B82D3AF" w14:textId="690C0D82"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trike/>
          <w:sz w:val="28"/>
          <w:szCs w:val="28"/>
        </w:rPr>
      </w:pPr>
      <w:r w:rsidRPr="00CC1E71">
        <w:rPr>
          <w:sz w:val="28"/>
          <w:szCs w:val="28"/>
        </w:rPr>
        <w:t xml:space="preserve">1. Tham mưu thực hiện các chính sách ưu đãi, hỗ trợ về bảo vệ môi trường đối với các dự án có hoạt động đầu tư công trình bảo vệ môi trường; hoạt động sản xuất, kinh doanh, dịch vụ về bảo vệ môi trường thuộc dự án, ngành nghề ưu đãi thực hiện ưu đãi, hỗ trợ về bảo vệ môi trường được quy định tại </w:t>
      </w:r>
      <w:r w:rsidR="001921C5" w:rsidRPr="00CC1E71">
        <w:rPr>
          <w:sz w:val="28"/>
          <w:szCs w:val="28"/>
        </w:rPr>
        <w:t>Điều 2 Quy định này.</w:t>
      </w:r>
      <w:r w:rsidRPr="00CC1E71">
        <w:rPr>
          <w:strike/>
          <w:sz w:val="28"/>
          <w:szCs w:val="28"/>
        </w:rPr>
        <w:t xml:space="preserve"> </w:t>
      </w:r>
    </w:p>
    <w:p w14:paraId="04FFAB22"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 xml:space="preserve">2. Hướng dẫn thực hiện quy định về ưu tiên mua sắm sản phẩm, dịch vụ thân thiện với môi trường trong hoạt động đấu thầu thực hiện dự án, nhiệm vụ đối với nhà thầu, nhà đầu tư sử dụng sản phẩm, dịch vụ được chứng nhận Nhãn sinh thái Việt Nam và thực hiện mua sắm xanh đối với các dự án, nhiệm vụ sử dụng vốn ngân sách sau khi Bộ Tài chính hoặc cơ quan có thẩm quyền ban hành. </w:t>
      </w:r>
    </w:p>
    <w:p w14:paraId="5F54E08F" w14:textId="78DE7E6C"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pacing w:val="-4"/>
          <w:sz w:val="28"/>
          <w:szCs w:val="28"/>
        </w:rPr>
      </w:pPr>
      <w:r w:rsidRPr="00CC1E71">
        <w:rPr>
          <w:spacing w:val="-4"/>
          <w:sz w:val="28"/>
          <w:szCs w:val="28"/>
        </w:rPr>
        <w:t>3. Tham mưu thực hiện các chính sách ưu đãi về thuế, phí và lệ phí theo quy định tại Điều 134 Nghị định số 08/2022/NĐ-CP</w:t>
      </w:r>
      <w:r w:rsidR="001921C5" w:rsidRPr="00CC1E71">
        <w:rPr>
          <w:spacing w:val="-4"/>
          <w:sz w:val="28"/>
          <w:szCs w:val="28"/>
        </w:rPr>
        <w:t xml:space="preserve"> ngày 10/01/2022 của Chính phủ</w:t>
      </w:r>
      <w:r w:rsidRPr="00CC1E71">
        <w:rPr>
          <w:spacing w:val="-4"/>
          <w:sz w:val="28"/>
          <w:szCs w:val="28"/>
        </w:rPr>
        <w:t>.</w:t>
      </w:r>
    </w:p>
    <w:p w14:paraId="5637CA67"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4. Căn cứ khả năng cân đối ngân sách địa phương từng thời kỳ, tham mưu UBND tỉnh bố trí kinh phí thực hiện các chính sách hỗ trợ (nếu có) theo quy định của pháp luật. Thực hiện việc quản lý, sử dụng kinh phí thực hiện phải bảo đảm đúng mục đích, tiết kiệm, hiệu quả và tuân thủ quy định của pháp luật về ngân sách nhà nước.</w:t>
      </w:r>
    </w:p>
    <w:p w14:paraId="355CC64F" w14:textId="41CF5BED"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sz w:val="28"/>
          <w:szCs w:val="28"/>
        </w:rPr>
      </w:pPr>
      <w:r w:rsidRPr="00CC1E71">
        <w:rPr>
          <w:b/>
          <w:sz w:val="28"/>
          <w:szCs w:val="28"/>
        </w:rPr>
        <w:t>Điều 1</w:t>
      </w:r>
      <w:r w:rsidR="00927E0D">
        <w:rPr>
          <w:b/>
          <w:sz w:val="28"/>
          <w:szCs w:val="28"/>
        </w:rPr>
        <w:t>2</w:t>
      </w:r>
      <w:r w:rsidRPr="00CC1E71">
        <w:rPr>
          <w:b/>
          <w:sz w:val="28"/>
          <w:szCs w:val="28"/>
        </w:rPr>
        <w:t xml:space="preserve">. Quỹ Bảo vệ môi trường tỉnh </w:t>
      </w:r>
    </w:p>
    <w:p w14:paraId="433085F6" w14:textId="3519ECB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lastRenderedPageBreak/>
        <w:t>1. Tham mưu thực hiện việc cho vay vốn, hỗ trợ lãi suất sau đầu tư quy định tại khoản 1 Điều 133 Nghị định số 08/2022/NĐ-CP</w:t>
      </w:r>
      <w:r w:rsidR="001921C5" w:rsidRPr="00CC1E71">
        <w:rPr>
          <w:sz w:val="28"/>
          <w:szCs w:val="28"/>
        </w:rPr>
        <w:t xml:space="preserve"> ngày 10/01/2022 của Chính phủ</w:t>
      </w:r>
      <w:r w:rsidRPr="00CC1E71">
        <w:rPr>
          <w:sz w:val="28"/>
          <w:szCs w:val="28"/>
        </w:rPr>
        <w:t xml:space="preserve">; </w:t>
      </w:r>
    </w:p>
    <w:p w14:paraId="37901039" w14:textId="3D9CE876"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2. Tài trợ, đồng tài trợ và hỗ trợ khác cho các hoạt động bảo vệ môi trường của tỉnh từ Quỹ bảo vệ môi trường tỉnh theo quy định.</w:t>
      </w:r>
    </w:p>
    <w:p w14:paraId="478ED427" w14:textId="37F2613E" w:rsidR="001921C5" w:rsidRPr="00CC1E71" w:rsidRDefault="001921C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sz w:val="28"/>
          <w:szCs w:val="28"/>
        </w:rPr>
      </w:pPr>
      <w:r w:rsidRPr="00CC1E71">
        <w:rPr>
          <w:b/>
          <w:sz w:val="28"/>
          <w:szCs w:val="28"/>
        </w:rPr>
        <w:t>Điều 1</w:t>
      </w:r>
      <w:r w:rsidR="00927E0D">
        <w:rPr>
          <w:b/>
          <w:sz w:val="28"/>
          <w:szCs w:val="28"/>
        </w:rPr>
        <w:t>3</w:t>
      </w:r>
      <w:r w:rsidRPr="00CC1E71">
        <w:rPr>
          <w:b/>
          <w:sz w:val="28"/>
          <w:szCs w:val="28"/>
        </w:rPr>
        <w:t>. Ngân hàn</w:t>
      </w:r>
      <w:r w:rsidR="009B0D97">
        <w:rPr>
          <w:b/>
          <w:sz w:val="28"/>
          <w:szCs w:val="28"/>
        </w:rPr>
        <w:t>g</w:t>
      </w:r>
      <w:r w:rsidRPr="00CC1E71">
        <w:rPr>
          <w:b/>
          <w:sz w:val="28"/>
          <w:szCs w:val="28"/>
        </w:rPr>
        <w:t xml:space="preserve"> nhà nước chi nhánh khu vực III: </w:t>
      </w:r>
      <w:r w:rsidRPr="00CC1E71">
        <w:rPr>
          <w:sz w:val="28"/>
          <w:szCs w:val="28"/>
        </w:rPr>
        <w:t>Tham mưu thực hiện theo quy định của chính phủ về tín dụng đầu tư của Nhà nước.</w:t>
      </w:r>
    </w:p>
    <w:p w14:paraId="2CCB3D17"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p>
    <w:p w14:paraId="0BF361CB"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center"/>
        <w:rPr>
          <w:b/>
          <w:sz w:val="28"/>
          <w:szCs w:val="28"/>
        </w:rPr>
      </w:pPr>
      <w:r w:rsidRPr="00CC1E71">
        <w:rPr>
          <w:b/>
          <w:sz w:val="28"/>
          <w:szCs w:val="28"/>
        </w:rPr>
        <w:t>Chương IV:</w:t>
      </w:r>
    </w:p>
    <w:p w14:paraId="12FB5256"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center"/>
        <w:rPr>
          <w:b/>
          <w:sz w:val="28"/>
          <w:szCs w:val="28"/>
        </w:rPr>
      </w:pPr>
      <w:r w:rsidRPr="00CC1E71">
        <w:rPr>
          <w:b/>
          <w:sz w:val="28"/>
          <w:szCs w:val="28"/>
        </w:rPr>
        <w:t>TỔ CHỨC THỰC HIỆN</w:t>
      </w:r>
    </w:p>
    <w:p w14:paraId="4E925973" w14:textId="77777777"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sz w:val="28"/>
          <w:szCs w:val="28"/>
        </w:rPr>
      </w:pPr>
    </w:p>
    <w:p w14:paraId="5F7E710F" w14:textId="68CB5F18"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b/>
          <w:sz w:val="28"/>
          <w:szCs w:val="28"/>
        </w:rPr>
      </w:pPr>
      <w:r w:rsidRPr="00CC1E71">
        <w:rPr>
          <w:b/>
          <w:sz w:val="28"/>
          <w:szCs w:val="28"/>
        </w:rPr>
        <w:t>Điều 1</w:t>
      </w:r>
      <w:r w:rsidR="00927E0D">
        <w:rPr>
          <w:b/>
          <w:sz w:val="28"/>
          <w:szCs w:val="28"/>
        </w:rPr>
        <w:t>4</w:t>
      </w:r>
      <w:r w:rsidRPr="00CC1E71">
        <w:rPr>
          <w:b/>
          <w:sz w:val="28"/>
          <w:szCs w:val="28"/>
        </w:rPr>
        <w:t xml:space="preserve">. Điều khoản thi hành </w:t>
      </w:r>
    </w:p>
    <w:p w14:paraId="10C435F4" w14:textId="2197D6D1"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 xml:space="preserve">1. Sở Nông nghiệp và Môi trường có trách nhiệm chủ trì, phối hợp với các Sở, ngành, cơ quan, đơn vị liên quan triển khai thực hiện </w:t>
      </w:r>
      <w:r w:rsidR="001921C5" w:rsidRPr="00CC1E71">
        <w:rPr>
          <w:sz w:val="28"/>
          <w:szCs w:val="28"/>
        </w:rPr>
        <w:t xml:space="preserve">Nghị quyết </w:t>
      </w:r>
      <w:r w:rsidRPr="00CC1E71">
        <w:rPr>
          <w:sz w:val="28"/>
          <w:szCs w:val="28"/>
        </w:rPr>
        <w:t xml:space="preserve">này. Tổng hợp, báo cáo </w:t>
      </w:r>
      <w:r w:rsidR="001921C5" w:rsidRPr="00CC1E71">
        <w:rPr>
          <w:sz w:val="28"/>
          <w:szCs w:val="28"/>
        </w:rPr>
        <w:t xml:space="preserve">Hội đồng nhân dân tỉnh, </w:t>
      </w:r>
      <w:r w:rsidRPr="00CC1E71">
        <w:rPr>
          <w:sz w:val="28"/>
          <w:szCs w:val="28"/>
        </w:rPr>
        <w:t xml:space="preserve">Ủy ban nhân dân tỉnh, Bộ Nông nghiệp và Môi trường kết quả thực hiện hằng năm trước ngày 15 tháng 02 của năm tiếp theo. </w:t>
      </w:r>
    </w:p>
    <w:p w14:paraId="52567B86" w14:textId="574986F2"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pacing w:val="2"/>
          <w:sz w:val="28"/>
          <w:szCs w:val="28"/>
        </w:rPr>
      </w:pPr>
      <w:r w:rsidRPr="00CC1E71">
        <w:rPr>
          <w:spacing w:val="2"/>
          <w:sz w:val="28"/>
          <w:szCs w:val="28"/>
        </w:rPr>
        <w:t xml:space="preserve">2. Các Sở, ban, ngành và Ủy ban nhân dân cấp xã tổ chức triển khai thực hiện </w:t>
      </w:r>
      <w:r w:rsidR="001921C5" w:rsidRPr="00CC1E71">
        <w:rPr>
          <w:spacing w:val="2"/>
          <w:sz w:val="28"/>
          <w:szCs w:val="28"/>
        </w:rPr>
        <w:t xml:space="preserve">Nghị quyết </w:t>
      </w:r>
      <w:r w:rsidRPr="00CC1E71">
        <w:rPr>
          <w:spacing w:val="2"/>
          <w:sz w:val="28"/>
          <w:szCs w:val="28"/>
        </w:rPr>
        <w:t xml:space="preserve">và chịu trách nhiệm giám sát, kiểm tra việc thực hiện. Báo cáo Ủy ban nhân dân tỉnh (qua Sở Nông nghiệp và Môi trường) kết quả thực hiện các nhiệm vụ được giao theo Quy định này trước ngày 15 tháng 01 của năm tiếp theo. </w:t>
      </w:r>
    </w:p>
    <w:p w14:paraId="5ACDB21F" w14:textId="5FA0394A" w:rsidR="000D1C95"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rPr>
      </w:pPr>
      <w:r w:rsidRPr="00CC1E71">
        <w:rPr>
          <w:sz w:val="28"/>
          <w:szCs w:val="28"/>
        </w:rPr>
        <w:t>3. Trong quá trình tổ chức thực hiện, nếu có khó khăn, vướng mắc phát sinh, các đơn vị phản ánh kịp thời về Sở Nông nghiệp và Môi trường để tổng hợp, báo cáo Ủy ban nhân dân tỉnh</w:t>
      </w:r>
      <w:r w:rsidR="002E5672" w:rsidRPr="00CC1E71">
        <w:rPr>
          <w:sz w:val="28"/>
          <w:szCs w:val="28"/>
        </w:rPr>
        <w:t>, trình Hội đồng nhân dân tỉnh</w:t>
      </w:r>
      <w:r w:rsidRPr="00CC1E71">
        <w:rPr>
          <w:sz w:val="28"/>
          <w:szCs w:val="28"/>
        </w:rPr>
        <w:t xml:space="preserve"> xem xét sửa đổi, bổ sung cho phù hợp. </w:t>
      </w:r>
    </w:p>
    <w:p w14:paraId="58F2C9AC" w14:textId="061B3CF9" w:rsidR="00D00EC1" w:rsidRPr="00CC1E71" w:rsidRDefault="000D1C95" w:rsidP="002E5672">
      <w:pPr>
        <w:pBdr>
          <w:top w:val="none" w:sz="0" w:space="0" w:color="auto"/>
          <w:left w:val="none" w:sz="0" w:space="0" w:color="auto"/>
          <w:bottom w:val="none" w:sz="0" w:space="0" w:color="auto"/>
          <w:right w:val="none" w:sz="0" w:space="0" w:color="auto"/>
          <w:between w:val="none" w:sz="0" w:space="0" w:color="auto"/>
        </w:pBdr>
        <w:spacing w:before="120" w:after="120" w:line="320" w:lineRule="exact"/>
        <w:ind w:firstLine="720"/>
        <w:jc w:val="both"/>
        <w:rPr>
          <w:sz w:val="28"/>
          <w:szCs w:val="28"/>
          <w:lang w:val="nl-NL"/>
        </w:rPr>
      </w:pPr>
      <w:r w:rsidRPr="00CC1E71">
        <w:rPr>
          <w:sz w:val="28"/>
          <w:szCs w:val="28"/>
        </w:rPr>
        <w:t xml:space="preserve">4. Trong quá trình triển khai thực hiện Quy định này, trường hợp văn bản quy phạm pháp luật viện dẫn tại Quy định này được sửa đổi, bổ sung, thay thế, bãi bỏ bằng văn bản quy phạm pháp luật mới thì áp dụng quy định tại văn bản quy phạm pháp luật mới; Sở Nông nghiệp và Môi trường tham mưu cho Uỷ ban nhân dân tỉnh </w:t>
      </w:r>
      <w:r w:rsidR="002E5672" w:rsidRPr="00CC1E71">
        <w:rPr>
          <w:sz w:val="28"/>
          <w:szCs w:val="28"/>
        </w:rPr>
        <w:t xml:space="preserve">trình Hội đồng nhân dân tỉnh </w:t>
      </w:r>
      <w:r w:rsidRPr="00CC1E71">
        <w:rPr>
          <w:sz w:val="28"/>
          <w:szCs w:val="28"/>
        </w:rPr>
        <w:t>điều chỉnh nội dung Quy định này phù hợp với quy định mới và phù hợp với điều kiện của tỉnh nếu cần thiết./.</w:t>
      </w:r>
    </w:p>
    <w:sectPr w:rsidR="00D00EC1" w:rsidRPr="00CC1E71" w:rsidSect="0027025F">
      <w:footerReference w:type="default" r:id="rId11"/>
      <w:pgSz w:w="11907" w:h="16840"/>
      <w:pgMar w:top="1134" w:right="1017" w:bottom="990" w:left="1701" w:header="850" w:footer="17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01343" w14:textId="77777777" w:rsidR="0094568B" w:rsidRDefault="0094568B">
      <w:r>
        <w:separator/>
      </w:r>
    </w:p>
  </w:endnote>
  <w:endnote w:type="continuationSeparator" w:id="0">
    <w:p w14:paraId="69DC6906" w14:textId="77777777" w:rsidR="0094568B" w:rsidRDefault="0094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AA29" w14:textId="77777777" w:rsidR="00B73E75" w:rsidRDefault="00B73E75">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EAC2C" w14:textId="77777777" w:rsidR="00B73E75" w:rsidRDefault="00B73E7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F7A68" w14:textId="77777777" w:rsidR="0094568B" w:rsidRDefault="0094568B">
      <w:pPr>
        <w:pStyle w:val="GenStyleDefPar"/>
      </w:pPr>
      <w:r>
        <w:separator/>
      </w:r>
    </w:p>
  </w:footnote>
  <w:footnote w:type="continuationSeparator" w:id="0">
    <w:p w14:paraId="7BB307DD" w14:textId="77777777" w:rsidR="0094568B" w:rsidRDefault="0094568B">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5553" w14:textId="77777777" w:rsidR="00B73E75" w:rsidRDefault="00B73E75">
    <w:pPr>
      <w:pStyle w:val="Header"/>
      <w:framePr w:wrap="around" w:vAnchor="text" w:hAnchor="margin" w:xAlign="center" w:y="1"/>
      <w:rPr>
        <w:rStyle w:val="PageNumber"/>
        <w:rFonts w:ascii="Times New Roman" w:hAnsi="Times New Roman"/>
      </w:rPr>
    </w:pPr>
    <w:r>
      <w:fldChar w:fldCharType="begin"/>
    </w:r>
    <w:r>
      <w:instrText>PAGE \* MERGEFORMAT</w:instrText>
    </w:r>
    <w:r>
      <w:fldChar w:fldCharType="separate"/>
    </w:r>
    <w:r>
      <w:rPr>
        <w:rStyle w:val="PageNumber"/>
        <w:rFonts w:ascii="Times New Roman" w:hAnsi="Times New Roman"/>
      </w:rPr>
      <w:t>1</w:t>
    </w:r>
    <w:r>
      <w:rPr>
        <w:rStyle w:val="PageNumber"/>
        <w:rFonts w:ascii="Times New Roman" w:hAnsi="Times New Roman"/>
      </w:rPr>
      <w:fldChar w:fldCharType="end"/>
    </w:r>
  </w:p>
  <w:p w14:paraId="0CB62F1E" w14:textId="77777777" w:rsidR="00B73E75" w:rsidRDefault="00B73E75">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176822"/>
    </w:sdtPr>
    <w:sdtEndPr/>
    <w:sdtContent>
      <w:p w14:paraId="093C944B" w14:textId="0ED97E91" w:rsidR="00B73E75" w:rsidRDefault="00B73E75">
        <w:pPr>
          <w:pStyle w:val="Header"/>
          <w:jc w:val="center"/>
          <w:rPr>
            <w:rFonts w:ascii="Times New Roman" w:hAnsi="Times New Roman"/>
          </w:rPr>
        </w:pPr>
        <w:r>
          <w:fldChar w:fldCharType="begin"/>
        </w:r>
        <w:r>
          <w:instrText>PAGE \* MERGEFORMAT</w:instrText>
        </w:r>
        <w:r>
          <w:fldChar w:fldCharType="separate"/>
        </w:r>
        <w:r w:rsidR="00C9068D" w:rsidRPr="00C9068D">
          <w:rPr>
            <w:rFonts w:ascii="Times New Roman" w:hAnsi="Times New Roman"/>
            <w:noProof/>
          </w:rPr>
          <w:t>2</w:t>
        </w:r>
        <w:r>
          <w:rPr>
            <w:rFonts w:ascii="Times New Roman" w:hAnsi="Times New Roman"/>
          </w:rPr>
          <w:fldChar w:fldCharType="end"/>
        </w:r>
      </w:p>
    </w:sdtContent>
  </w:sdt>
  <w:p w14:paraId="7411BDB6" w14:textId="77777777" w:rsidR="00B73E75" w:rsidRDefault="00B73E7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017994"/>
      <w:showingPlcHdr/>
    </w:sdtPr>
    <w:sdtEndPr/>
    <w:sdtContent>
      <w:p w14:paraId="461110CB" w14:textId="00B3FF4B" w:rsidR="00B73E75" w:rsidRDefault="00B73E75">
        <w:pPr>
          <w:pStyle w:val="Header"/>
          <w:jc w:val="center"/>
        </w:pPr>
        <w: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A7689"/>
    <w:multiLevelType w:val="hybridMultilevel"/>
    <w:tmpl w:val="8A72D634"/>
    <w:lvl w:ilvl="0" w:tplc="00843B8C">
      <w:start w:val="5"/>
      <w:numFmt w:val="bullet"/>
      <w:lvlText w:val="-"/>
      <w:lvlJc w:val="left"/>
      <w:pPr>
        <w:ind w:left="720" w:hanging="353"/>
      </w:pPr>
      <w:rPr>
        <w:rFonts w:ascii="Times New Roman" w:eastAsia="Times New Roman" w:hAnsi="Times New Roman"/>
      </w:rPr>
    </w:lvl>
    <w:lvl w:ilvl="1" w:tplc="E77C11CE">
      <w:start w:val="1"/>
      <w:numFmt w:val="bullet"/>
      <w:lvlText w:val="o"/>
      <w:lvlJc w:val="left"/>
      <w:pPr>
        <w:ind w:left="1440" w:hanging="353"/>
      </w:pPr>
      <w:rPr>
        <w:rFonts w:ascii="Courier New" w:hAnsi="Courier New"/>
      </w:rPr>
    </w:lvl>
    <w:lvl w:ilvl="2" w:tplc="54BC37F6">
      <w:start w:val="1"/>
      <w:numFmt w:val="bullet"/>
      <w:lvlText w:val=""/>
      <w:lvlJc w:val="left"/>
      <w:pPr>
        <w:ind w:left="2160" w:hanging="353"/>
      </w:pPr>
      <w:rPr>
        <w:rFonts w:ascii="Wingdings" w:hAnsi="Wingdings"/>
      </w:rPr>
    </w:lvl>
    <w:lvl w:ilvl="3" w:tplc="4A8EBF32">
      <w:start w:val="1"/>
      <w:numFmt w:val="bullet"/>
      <w:lvlText w:val=""/>
      <w:lvlJc w:val="left"/>
      <w:pPr>
        <w:ind w:left="2880" w:hanging="353"/>
      </w:pPr>
      <w:rPr>
        <w:rFonts w:ascii="Symbol" w:hAnsi="Symbol"/>
      </w:rPr>
    </w:lvl>
    <w:lvl w:ilvl="4" w:tplc="7DA0F0DC">
      <w:start w:val="1"/>
      <w:numFmt w:val="bullet"/>
      <w:lvlText w:val="o"/>
      <w:lvlJc w:val="left"/>
      <w:pPr>
        <w:ind w:left="3600" w:hanging="353"/>
      </w:pPr>
      <w:rPr>
        <w:rFonts w:ascii="Courier New" w:hAnsi="Courier New"/>
      </w:rPr>
    </w:lvl>
    <w:lvl w:ilvl="5" w:tplc="EFD69EA8">
      <w:start w:val="1"/>
      <w:numFmt w:val="bullet"/>
      <w:lvlText w:val=""/>
      <w:lvlJc w:val="left"/>
      <w:pPr>
        <w:ind w:left="4320" w:hanging="353"/>
      </w:pPr>
      <w:rPr>
        <w:rFonts w:ascii="Wingdings" w:hAnsi="Wingdings"/>
      </w:rPr>
    </w:lvl>
    <w:lvl w:ilvl="6" w:tplc="FCA052B8">
      <w:start w:val="1"/>
      <w:numFmt w:val="bullet"/>
      <w:lvlText w:val=""/>
      <w:lvlJc w:val="left"/>
      <w:pPr>
        <w:ind w:left="5040" w:hanging="353"/>
      </w:pPr>
      <w:rPr>
        <w:rFonts w:ascii="Symbol" w:hAnsi="Symbol"/>
      </w:rPr>
    </w:lvl>
    <w:lvl w:ilvl="7" w:tplc="EE68A826">
      <w:start w:val="1"/>
      <w:numFmt w:val="bullet"/>
      <w:lvlText w:val="o"/>
      <w:lvlJc w:val="left"/>
      <w:pPr>
        <w:ind w:left="5760" w:hanging="353"/>
      </w:pPr>
      <w:rPr>
        <w:rFonts w:ascii="Courier New" w:hAnsi="Courier New"/>
      </w:rPr>
    </w:lvl>
    <w:lvl w:ilvl="8" w:tplc="69820DE4">
      <w:start w:val="1"/>
      <w:numFmt w:val="bullet"/>
      <w:lvlText w:val=""/>
      <w:lvlJc w:val="left"/>
      <w:pPr>
        <w:ind w:left="6480" w:hanging="353"/>
      </w:pPr>
      <w:rPr>
        <w:rFonts w:ascii="Wingdings" w:hAnsi="Wingdings"/>
      </w:rPr>
    </w:lvl>
  </w:abstractNum>
  <w:abstractNum w:abstractNumId="1" w15:restartNumberingAfterBreak="0">
    <w:nsid w:val="23313EBA"/>
    <w:multiLevelType w:val="hybridMultilevel"/>
    <w:tmpl w:val="5308E0DC"/>
    <w:lvl w:ilvl="0" w:tplc="D8BE8F2E">
      <w:start w:val="1"/>
      <w:numFmt w:val="decimal"/>
      <w:lvlText w:val="%1."/>
      <w:lvlJc w:val="left"/>
      <w:pPr>
        <w:ind w:left="927" w:hanging="353"/>
      </w:pPr>
      <w:rPr>
        <w:b/>
      </w:rPr>
    </w:lvl>
    <w:lvl w:ilvl="1" w:tplc="6C02E24E">
      <w:start w:val="1"/>
      <w:numFmt w:val="lowerLetter"/>
      <w:lvlText w:val="%2."/>
      <w:lvlJc w:val="left"/>
      <w:pPr>
        <w:ind w:left="1647" w:hanging="353"/>
      </w:pPr>
    </w:lvl>
    <w:lvl w:ilvl="2" w:tplc="72AEFA20">
      <w:start w:val="1"/>
      <w:numFmt w:val="lowerRoman"/>
      <w:lvlText w:val="%3."/>
      <w:lvlJc w:val="right"/>
      <w:pPr>
        <w:ind w:left="2367" w:hanging="173"/>
      </w:pPr>
    </w:lvl>
    <w:lvl w:ilvl="3" w:tplc="49EA0826">
      <w:start w:val="1"/>
      <w:numFmt w:val="decimal"/>
      <w:lvlText w:val="%4."/>
      <w:lvlJc w:val="left"/>
      <w:pPr>
        <w:ind w:left="3087" w:hanging="353"/>
      </w:pPr>
    </w:lvl>
    <w:lvl w:ilvl="4" w:tplc="E562A50E">
      <w:start w:val="1"/>
      <w:numFmt w:val="lowerLetter"/>
      <w:lvlText w:val="%5."/>
      <w:lvlJc w:val="left"/>
      <w:pPr>
        <w:ind w:left="3807" w:hanging="353"/>
      </w:pPr>
    </w:lvl>
    <w:lvl w:ilvl="5" w:tplc="A1F4815A">
      <w:start w:val="1"/>
      <w:numFmt w:val="lowerRoman"/>
      <w:lvlText w:val="%6."/>
      <w:lvlJc w:val="right"/>
      <w:pPr>
        <w:ind w:left="4527" w:hanging="173"/>
      </w:pPr>
    </w:lvl>
    <w:lvl w:ilvl="6" w:tplc="F9003E8E">
      <w:start w:val="1"/>
      <w:numFmt w:val="decimal"/>
      <w:lvlText w:val="%7."/>
      <w:lvlJc w:val="left"/>
      <w:pPr>
        <w:ind w:left="5247" w:hanging="353"/>
      </w:pPr>
    </w:lvl>
    <w:lvl w:ilvl="7" w:tplc="53B00A00">
      <w:start w:val="1"/>
      <w:numFmt w:val="lowerLetter"/>
      <w:lvlText w:val="%8."/>
      <w:lvlJc w:val="left"/>
      <w:pPr>
        <w:ind w:left="5967" w:hanging="353"/>
      </w:pPr>
    </w:lvl>
    <w:lvl w:ilvl="8" w:tplc="E6A28814">
      <w:start w:val="1"/>
      <w:numFmt w:val="lowerRoman"/>
      <w:lvlText w:val="%9."/>
      <w:lvlJc w:val="right"/>
      <w:pPr>
        <w:ind w:left="6687" w:hanging="173"/>
      </w:pPr>
    </w:lvl>
  </w:abstractNum>
  <w:abstractNum w:abstractNumId="2" w15:restartNumberingAfterBreak="0">
    <w:nsid w:val="310E1572"/>
    <w:multiLevelType w:val="hybridMultilevel"/>
    <w:tmpl w:val="F3C699C4"/>
    <w:lvl w:ilvl="0" w:tplc="6218BEC4">
      <w:start w:val="1"/>
      <w:numFmt w:val="bullet"/>
      <w:lvlText w:val="-"/>
      <w:lvlJc w:val="left"/>
      <w:pPr>
        <w:ind w:left="720" w:hanging="353"/>
      </w:pPr>
      <w:rPr>
        <w:rFonts w:ascii="Times New Roman" w:eastAsia="Times New Roman" w:hAnsi="Times New Roman"/>
      </w:rPr>
    </w:lvl>
    <w:lvl w:ilvl="1" w:tplc="02A24948">
      <w:start w:val="1"/>
      <w:numFmt w:val="bullet"/>
      <w:lvlText w:val="o"/>
      <w:lvlJc w:val="left"/>
      <w:pPr>
        <w:ind w:left="1440" w:hanging="353"/>
      </w:pPr>
      <w:rPr>
        <w:rFonts w:ascii="Courier New" w:hAnsi="Courier New"/>
      </w:rPr>
    </w:lvl>
    <w:lvl w:ilvl="2" w:tplc="CD18A2DC">
      <w:start w:val="1"/>
      <w:numFmt w:val="bullet"/>
      <w:lvlText w:val=""/>
      <w:lvlJc w:val="left"/>
      <w:pPr>
        <w:ind w:left="2160" w:hanging="353"/>
      </w:pPr>
      <w:rPr>
        <w:rFonts w:ascii="Wingdings" w:hAnsi="Wingdings"/>
      </w:rPr>
    </w:lvl>
    <w:lvl w:ilvl="3" w:tplc="81728BE2">
      <w:start w:val="1"/>
      <w:numFmt w:val="bullet"/>
      <w:lvlText w:val=""/>
      <w:lvlJc w:val="left"/>
      <w:pPr>
        <w:ind w:left="2880" w:hanging="353"/>
      </w:pPr>
      <w:rPr>
        <w:rFonts w:ascii="Symbol" w:hAnsi="Symbol"/>
      </w:rPr>
    </w:lvl>
    <w:lvl w:ilvl="4" w:tplc="D32007E2">
      <w:start w:val="1"/>
      <w:numFmt w:val="bullet"/>
      <w:lvlText w:val="o"/>
      <w:lvlJc w:val="left"/>
      <w:pPr>
        <w:ind w:left="3600" w:hanging="353"/>
      </w:pPr>
      <w:rPr>
        <w:rFonts w:ascii="Courier New" w:hAnsi="Courier New"/>
      </w:rPr>
    </w:lvl>
    <w:lvl w:ilvl="5" w:tplc="EC3070DE">
      <w:start w:val="1"/>
      <w:numFmt w:val="bullet"/>
      <w:lvlText w:val=""/>
      <w:lvlJc w:val="left"/>
      <w:pPr>
        <w:ind w:left="4320" w:hanging="353"/>
      </w:pPr>
      <w:rPr>
        <w:rFonts w:ascii="Wingdings" w:hAnsi="Wingdings"/>
      </w:rPr>
    </w:lvl>
    <w:lvl w:ilvl="6" w:tplc="8DBE33A8">
      <w:start w:val="1"/>
      <w:numFmt w:val="bullet"/>
      <w:lvlText w:val=""/>
      <w:lvlJc w:val="left"/>
      <w:pPr>
        <w:ind w:left="5040" w:hanging="353"/>
      </w:pPr>
      <w:rPr>
        <w:rFonts w:ascii="Symbol" w:hAnsi="Symbol"/>
      </w:rPr>
    </w:lvl>
    <w:lvl w:ilvl="7" w:tplc="29948CFA">
      <w:start w:val="1"/>
      <w:numFmt w:val="bullet"/>
      <w:lvlText w:val="o"/>
      <w:lvlJc w:val="left"/>
      <w:pPr>
        <w:ind w:left="5760" w:hanging="353"/>
      </w:pPr>
      <w:rPr>
        <w:rFonts w:ascii="Courier New" w:hAnsi="Courier New"/>
      </w:rPr>
    </w:lvl>
    <w:lvl w:ilvl="8" w:tplc="D760005E">
      <w:start w:val="1"/>
      <w:numFmt w:val="bullet"/>
      <w:lvlText w:val=""/>
      <w:lvlJc w:val="left"/>
      <w:pPr>
        <w:ind w:left="6480" w:hanging="353"/>
      </w:pPr>
      <w:rPr>
        <w:rFonts w:ascii="Wingdings" w:hAnsi="Wingdings"/>
      </w:rPr>
    </w:lvl>
  </w:abstractNum>
  <w:abstractNum w:abstractNumId="3" w15:restartNumberingAfterBreak="0">
    <w:nsid w:val="4554776C"/>
    <w:multiLevelType w:val="hybridMultilevel"/>
    <w:tmpl w:val="79B0DB3E"/>
    <w:lvl w:ilvl="0" w:tplc="80F82C8A">
      <w:start w:val="1"/>
      <w:numFmt w:val="decimal"/>
      <w:lvlText w:val="%1."/>
      <w:lvlJc w:val="left"/>
      <w:pPr>
        <w:tabs>
          <w:tab w:val="left" w:pos="419"/>
        </w:tabs>
        <w:ind w:left="419" w:hanging="353"/>
      </w:pPr>
    </w:lvl>
    <w:lvl w:ilvl="1" w:tplc="1C262DE6">
      <w:start w:val="1"/>
      <w:numFmt w:val="lowerLetter"/>
      <w:lvlText w:val="%2."/>
      <w:lvlJc w:val="left"/>
      <w:pPr>
        <w:tabs>
          <w:tab w:val="left" w:pos="1139"/>
        </w:tabs>
        <w:ind w:left="1139" w:hanging="353"/>
      </w:pPr>
    </w:lvl>
    <w:lvl w:ilvl="2" w:tplc="2CA2A8AC">
      <w:start w:val="1"/>
      <w:numFmt w:val="lowerRoman"/>
      <w:lvlText w:val="%3."/>
      <w:lvlJc w:val="right"/>
      <w:pPr>
        <w:tabs>
          <w:tab w:val="left" w:pos="1859"/>
        </w:tabs>
        <w:ind w:left="1859" w:hanging="173"/>
      </w:pPr>
    </w:lvl>
    <w:lvl w:ilvl="3" w:tplc="6C3CB514">
      <w:start w:val="1"/>
      <w:numFmt w:val="decimal"/>
      <w:lvlText w:val="%4."/>
      <w:lvlJc w:val="left"/>
      <w:pPr>
        <w:tabs>
          <w:tab w:val="left" w:pos="2579"/>
        </w:tabs>
        <w:ind w:left="2579" w:hanging="353"/>
      </w:pPr>
    </w:lvl>
    <w:lvl w:ilvl="4" w:tplc="3B8AA904">
      <w:start w:val="1"/>
      <w:numFmt w:val="lowerLetter"/>
      <w:lvlText w:val="%5."/>
      <w:lvlJc w:val="left"/>
      <w:pPr>
        <w:tabs>
          <w:tab w:val="left" w:pos="3299"/>
        </w:tabs>
        <w:ind w:left="3299" w:hanging="353"/>
      </w:pPr>
    </w:lvl>
    <w:lvl w:ilvl="5" w:tplc="889AEEEC">
      <w:start w:val="1"/>
      <w:numFmt w:val="lowerRoman"/>
      <w:lvlText w:val="%6."/>
      <w:lvlJc w:val="right"/>
      <w:pPr>
        <w:tabs>
          <w:tab w:val="left" w:pos="4019"/>
        </w:tabs>
        <w:ind w:left="4019" w:hanging="173"/>
      </w:pPr>
    </w:lvl>
    <w:lvl w:ilvl="6" w:tplc="5F0CD170">
      <w:start w:val="1"/>
      <w:numFmt w:val="decimal"/>
      <w:lvlText w:val="%7."/>
      <w:lvlJc w:val="left"/>
      <w:pPr>
        <w:tabs>
          <w:tab w:val="left" w:pos="4739"/>
        </w:tabs>
        <w:ind w:left="4739" w:hanging="353"/>
      </w:pPr>
    </w:lvl>
    <w:lvl w:ilvl="7" w:tplc="532E8D30">
      <w:start w:val="1"/>
      <w:numFmt w:val="lowerLetter"/>
      <w:lvlText w:val="%8."/>
      <w:lvlJc w:val="left"/>
      <w:pPr>
        <w:tabs>
          <w:tab w:val="left" w:pos="5459"/>
        </w:tabs>
        <w:ind w:left="5459" w:hanging="353"/>
      </w:pPr>
    </w:lvl>
    <w:lvl w:ilvl="8" w:tplc="D7C8CD7E">
      <w:start w:val="1"/>
      <w:numFmt w:val="lowerRoman"/>
      <w:lvlText w:val="%9."/>
      <w:lvlJc w:val="right"/>
      <w:pPr>
        <w:tabs>
          <w:tab w:val="left" w:pos="6179"/>
        </w:tabs>
        <w:ind w:left="6179" w:hanging="173"/>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ED"/>
    <w:rsid w:val="0001234E"/>
    <w:rsid w:val="000834A6"/>
    <w:rsid w:val="000944FD"/>
    <w:rsid w:val="00094A07"/>
    <w:rsid w:val="000B64F2"/>
    <w:rsid w:val="000D0858"/>
    <w:rsid w:val="000D1C95"/>
    <w:rsid w:val="000F5802"/>
    <w:rsid w:val="000F6A8E"/>
    <w:rsid w:val="00135FDB"/>
    <w:rsid w:val="001868EE"/>
    <w:rsid w:val="001921C5"/>
    <w:rsid w:val="001C2549"/>
    <w:rsid w:val="001D1BE4"/>
    <w:rsid w:val="001D395A"/>
    <w:rsid w:val="001D3A0E"/>
    <w:rsid w:val="001D5867"/>
    <w:rsid w:val="001F4DE6"/>
    <w:rsid w:val="002330CD"/>
    <w:rsid w:val="0027025F"/>
    <w:rsid w:val="00272373"/>
    <w:rsid w:val="002B210A"/>
    <w:rsid w:val="002E51D2"/>
    <w:rsid w:val="002E5672"/>
    <w:rsid w:val="0030373B"/>
    <w:rsid w:val="0036394D"/>
    <w:rsid w:val="003E29E1"/>
    <w:rsid w:val="00441A60"/>
    <w:rsid w:val="004476DE"/>
    <w:rsid w:val="004632B5"/>
    <w:rsid w:val="00471D8B"/>
    <w:rsid w:val="0048448A"/>
    <w:rsid w:val="004A014B"/>
    <w:rsid w:val="004D4444"/>
    <w:rsid w:val="004F3520"/>
    <w:rsid w:val="00510B52"/>
    <w:rsid w:val="00523B7A"/>
    <w:rsid w:val="00577BED"/>
    <w:rsid w:val="00591197"/>
    <w:rsid w:val="005A675E"/>
    <w:rsid w:val="005C4269"/>
    <w:rsid w:val="005C7633"/>
    <w:rsid w:val="005C7BAA"/>
    <w:rsid w:val="005D25BC"/>
    <w:rsid w:val="00600BBF"/>
    <w:rsid w:val="006217A5"/>
    <w:rsid w:val="00641892"/>
    <w:rsid w:val="006504BA"/>
    <w:rsid w:val="0065122D"/>
    <w:rsid w:val="00663127"/>
    <w:rsid w:val="00713742"/>
    <w:rsid w:val="00741F2E"/>
    <w:rsid w:val="007464A9"/>
    <w:rsid w:val="00795485"/>
    <w:rsid w:val="007A7C12"/>
    <w:rsid w:val="007C0796"/>
    <w:rsid w:val="007F5B97"/>
    <w:rsid w:val="008446B1"/>
    <w:rsid w:val="00850A71"/>
    <w:rsid w:val="008664A6"/>
    <w:rsid w:val="008B0881"/>
    <w:rsid w:val="008B17DC"/>
    <w:rsid w:val="008E5CF0"/>
    <w:rsid w:val="008F496E"/>
    <w:rsid w:val="009032AB"/>
    <w:rsid w:val="00904CF9"/>
    <w:rsid w:val="00927E0D"/>
    <w:rsid w:val="00936C78"/>
    <w:rsid w:val="0094568B"/>
    <w:rsid w:val="009713CA"/>
    <w:rsid w:val="0098146B"/>
    <w:rsid w:val="00995C28"/>
    <w:rsid w:val="009B0D97"/>
    <w:rsid w:val="009D770C"/>
    <w:rsid w:val="00A0676E"/>
    <w:rsid w:val="00A34040"/>
    <w:rsid w:val="00A421A4"/>
    <w:rsid w:val="00A72914"/>
    <w:rsid w:val="00A74E07"/>
    <w:rsid w:val="00A85946"/>
    <w:rsid w:val="00AB00CC"/>
    <w:rsid w:val="00AB5BBC"/>
    <w:rsid w:val="00AE477D"/>
    <w:rsid w:val="00B20E19"/>
    <w:rsid w:val="00B73E75"/>
    <w:rsid w:val="00B74A3A"/>
    <w:rsid w:val="00BB4FBD"/>
    <w:rsid w:val="00BF6E3F"/>
    <w:rsid w:val="00C2308E"/>
    <w:rsid w:val="00C24D18"/>
    <w:rsid w:val="00C60F31"/>
    <w:rsid w:val="00C6756A"/>
    <w:rsid w:val="00C9068D"/>
    <w:rsid w:val="00CC1E71"/>
    <w:rsid w:val="00D00EC1"/>
    <w:rsid w:val="00D47ADF"/>
    <w:rsid w:val="00D47C72"/>
    <w:rsid w:val="00D643EF"/>
    <w:rsid w:val="00D96F17"/>
    <w:rsid w:val="00D97E64"/>
    <w:rsid w:val="00DE115C"/>
    <w:rsid w:val="00E00B5D"/>
    <w:rsid w:val="00E21AF6"/>
    <w:rsid w:val="00E413EC"/>
    <w:rsid w:val="00E514C7"/>
    <w:rsid w:val="00E65978"/>
    <w:rsid w:val="00E66A47"/>
    <w:rsid w:val="00E707ED"/>
    <w:rsid w:val="00F2148A"/>
    <w:rsid w:val="00F2226B"/>
    <w:rsid w:val="00FA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3443"/>
  <w15:docId w15:val="{76363096-925C-4AE8-8019-B922AA7F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44FD"/>
    <w:rPr>
      <w:sz w:val="24"/>
      <w:szCs w:val="24"/>
      <w:lang w:bidi="ar-SA"/>
    </w:rPr>
  </w:style>
  <w:style w:type="paragraph" w:styleId="Heading1">
    <w:name w:val="heading 1"/>
    <w:basedOn w:val="Normal"/>
    <w:next w:val="Normal"/>
    <w:pPr>
      <w:keepNext/>
      <w:ind w:firstLine="720"/>
      <w:jc w:val="center"/>
      <w:outlineLvl w:val="0"/>
    </w:pPr>
    <w:rPr>
      <w:rFonts w:ascii=".VnTime" w:hAnsi=".VnTime"/>
      <w:b/>
      <w:sz w:val="28"/>
      <w:szCs w:val="20"/>
    </w:rPr>
  </w:style>
  <w:style w:type="paragraph" w:styleId="Heading2">
    <w:name w:val="heading 2"/>
    <w:basedOn w:val="Normal"/>
    <w:next w:val="Normal"/>
    <w:pPr>
      <w:keepNext/>
      <w:ind w:left="-173" w:right="-101"/>
      <w:jc w:val="center"/>
      <w:outlineLvl w:val="1"/>
    </w:pPr>
    <w:rPr>
      <w:b/>
      <w:sz w:val="26"/>
    </w:rPr>
  </w:style>
  <w:style w:type="paragraph" w:styleId="Heading3">
    <w:name w:val="heading 3"/>
    <w:basedOn w:val="Normal"/>
    <w:next w:val="Normal"/>
    <w:pPr>
      <w:keepNext/>
      <w:outlineLvl w:val="2"/>
    </w:pPr>
    <w:rPr>
      <w:rFonts w:ascii="VNI-Times" w:hAnsi="VNI-Times"/>
      <w:b/>
      <w:szCs w:val="20"/>
    </w:rPr>
  </w:style>
  <w:style w:type="paragraph" w:styleId="Heading4">
    <w:name w:val="heading 4"/>
    <w:basedOn w:val="Normal"/>
    <w:next w:val="Normal"/>
    <w:pPr>
      <w:keepNext/>
      <w:jc w:val="center"/>
      <w:outlineLvl w:val="3"/>
    </w:pPr>
    <w:rPr>
      <w:rFonts w:ascii="VNI-Times" w:hAnsi="VNI-Times"/>
      <w:b/>
      <w:sz w:val="28"/>
      <w:szCs w:val="20"/>
    </w:rPr>
  </w:style>
  <w:style w:type="paragraph" w:styleId="Heading5">
    <w:name w:val="heading 5"/>
    <w:basedOn w:val="Normal"/>
    <w:next w:val="Normal"/>
    <w:pPr>
      <w:keepNext/>
      <w:outlineLvl w:val="4"/>
    </w:pPr>
    <w:rPr>
      <w:b/>
      <w:sz w:val="28"/>
    </w:rPr>
  </w:style>
  <w:style w:type="paragraph" w:styleId="Heading6">
    <w:name w:val="heading 6"/>
    <w:basedOn w:val="Normal"/>
    <w:next w:val="Normal"/>
    <w:pPr>
      <w:keepNext/>
      <w:ind w:firstLine="1077"/>
      <w:jc w:val="center"/>
      <w:outlineLvl w:val="5"/>
    </w:pPr>
    <w:rPr>
      <w:rFonts w:ascii="VNI-Times" w:hAnsi="VNI-Times"/>
      <w:b/>
      <w:sz w:val="32"/>
      <w:szCs w:val="20"/>
    </w:rPr>
  </w:style>
  <w:style w:type="paragraph" w:styleId="Heading7">
    <w:name w:val="heading 7"/>
    <w:basedOn w:val="Normal"/>
    <w:next w:val="Normal"/>
    <w:pPr>
      <w:keepNext/>
      <w:jc w:val="center"/>
      <w:outlineLvl w:val="6"/>
    </w:pPr>
    <w:rPr>
      <w:b/>
    </w:rPr>
  </w:style>
  <w:style w:type="paragraph" w:styleId="Heading8">
    <w:name w:val="heading 8"/>
    <w:basedOn w:val="Normal"/>
    <w:next w:val="Normal"/>
    <w:pPr>
      <w:keepNext/>
      <w:outlineLvl w:val="7"/>
    </w:pPr>
    <w:rPr>
      <w:b/>
      <w:sz w:val="26"/>
      <w:szCs w:val="20"/>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Header">
    <w:name w:val="header"/>
    <w:basedOn w:val="Normal"/>
    <w:uiPriority w:val="99"/>
    <w:pPr>
      <w:tabs>
        <w:tab w:val="center" w:pos="4320"/>
        <w:tab w:val="right" w:pos="8640"/>
      </w:tabs>
    </w:pPr>
    <w:rPr>
      <w:rFonts w:ascii=".VnTime" w:hAnsi=".VnTime"/>
      <w:szCs w:val="20"/>
    </w:rPr>
  </w:style>
  <w:style w:type="character" w:styleId="PageNumber">
    <w:name w:val="page number"/>
    <w:basedOn w:val="DefaultParagraphFont"/>
  </w:style>
  <w:style w:type="paragraph" w:styleId="BodyTextIndent">
    <w:name w:val="Body Text Indent"/>
    <w:basedOn w:val="Normal"/>
    <w:pPr>
      <w:ind w:firstLine="907"/>
      <w:jc w:val="both"/>
    </w:pPr>
    <w:rPr>
      <w:rFonts w:ascii=".VnTime" w:hAnsi=".VnTime"/>
      <w:sz w:val="26"/>
      <w:szCs w:val="20"/>
    </w:rPr>
  </w:style>
  <w:style w:type="paragraph" w:styleId="BodyText2">
    <w:name w:val="Body Text 2"/>
    <w:basedOn w:val="Normal"/>
    <w:pPr>
      <w:jc w:val="both"/>
    </w:pPr>
    <w:rPr>
      <w:rFonts w:ascii="VNI-Aptima" w:hAnsi="VNI-Aptima"/>
      <w:sz w:val="26"/>
      <w:szCs w:val="20"/>
    </w:rPr>
  </w:style>
  <w:style w:type="paragraph" w:styleId="PlainText">
    <w:name w:val="Plain Text"/>
    <w:basedOn w:val="Normal"/>
    <w:rPr>
      <w:rFonts w:ascii="Courier New" w:hAnsi="Courier New"/>
      <w:sz w:val="20"/>
      <w:szCs w:val="20"/>
    </w:rPr>
  </w:style>
  <w:style w:type="paragraph" w:styleId="BalloonText">
    <w:name w:val="Balloon Text"/>
    <w:basedOn w:val="Normal"/>
    <w:semiHidden/>
    <w:rPr>
      <w:rFonts w:ascii="Tahoma" w:hAnsi="Tahoma"/>
      <w:sz w:val="16"/>
      <w:szCs w:val="16"/>
    </w:rPr>
  </w:style>
  <w:style w:type="paragraph" w:styleId="Footer">
    <w:name w:val="footer"/>
    <w:basedOn w:val="Normal"/>
    <w:pPr>
      <w:tabs>
        <w:tab w:val="center" w:pos="4320"/>
        <w:tab w:val="right" w:pos="8640"/>
      </w:tabs>
    </w:pPr>
  </w:style>
  <w:style w:type="paragraph" w:styleId="BodyTextIndent2">
    <w:name w:val="Body Text Indent 2"/>
    <w:basedOn w:val="Normal"/>
    <w:pPr>
      <w:spacing w:before="120"/>
      <w:ind w:firstLine="720"/>
      <w:jc w:val="both"/>
    </w:pPr>
    <w:rPr>
      <w:sz w:val="28"/>
    </w:rPr>
  </w:style>
  <w:style w:type="paragraph" w:styleId="BodyTextIndent3">
    <w:name w:val="Body Text Indent 3"/>
    <w:basedOn w:val="Normal"/>
    <w:pPr>
      <w:ind w:left="180" w:hanging="173"/>
      <w:jc w:val="both"/>
    </w:pPr>
    <w:rPr>
      <w:sz w:val="26"/>
    </w:rPr>
  </w:style>
  <w:style w:type="paragraph" w:styleId="NormalWeb">
    <w:name w:val="Normal (Web)"/>
    <w:basedOn w:val="Normal"/>
    <w:uiPriority w:val="99"/>
    <w:pPr>
      <w:spacing w:before="100" w:after="100"/>
    </w:pPr>
  </w:style>
  <w:style w:type="paragraph" w:styleId="BodyText">
    <w:name w:val="Body Text"/>
    <w:basedOn w:val="Normal"/>
    <w:pPr>
      <w:spacing w:before="160"/>
      <w:jc w:val="both"/>
    </w:pPr>
    <w:rPr>
      <w:sz w:val="28"/>
      <w:szCs w:val="26"/>
    </w:rPr>
  </w:style>
  <w:style w:type="paragraph" w:customStyle="1" w:styleId="BodyText31">
    <w:name w:val="Body Text 31"/>
    <w:basedOn w:val="Normal"/>
    <w:pPr>
      <w:spacing w:after="120"/>
    </w:pPr>
    <w:rPr>
      <w:color w:val="0000FF"/>
      <w:sz w:val="16"/>
      <w:szCs w:val="16"/>
    </w:rPr>
  </w:style>
  <w:style w:type="character" w:customStyle="1" w:styleId="CharChar">
    <w:name w:val="Char Char"/>
    <w:rPr>
      <w:color w:val="0000FF"/>
      <w:sz w:val="16"/>
      <w:szCs w:val="16"/>
      <w:lang w:val="en-US" w:eastAsia="en-US" w:bidi="ar-SA"/>
    </w:rPr>
  </w:style>
  <w:style w:type="character" w:styleId="Strong">
    <w:name w:val="Strong"/>
    <w:rPr>
      <w:b/>
      <w:bCs/>
    </w:rPr>
  </w:style>
  <w:style w:type="character" w:styleId="Hyperlink">
    <w:name w:val="Hyperlink"/>
    <w:rPr>
      <w:color w:val="0000FF"/>
      <w:u w:val="single"/>
    </w:rPr>
  </w:style>
  <w:style w:type="paragraph" w:customStyle="1" w:styleId="Char1CharCharChar1CharCharChar1CharCharCharCharCharChar1CharCharChar1CharCharCharCharCharCharCharCharChar">
    <w:name w:val="Char1 Char Char Char1 Char Char Char1 Char Char Char Char Char Char1 Char Char Char1 Char Char Char Char Char Char Char Char Char"/>
    <w:basedOn w:val="Normal"/>
    <w:pPr>
      <w:spacing w:after="160" w:line="240" w:lineRule="exact"/>
    </w:pPr>
    <w:rPr>
      <w:rFonts w:ascii="Verdana" w:hAnsi="Verdana"/>
      <w:sz w:val="20"/>
      <w:szCs w:val="20"/>
    </w:rPr>
  </w:style>
  <w:style w:type="paragraph" w:styleId="ListParagraph">
    <w:name w:val="List Paragraph"/>
    <w:basedOn w:val="Normal"/>
    <w:pPr>
      <w:ind w:left="720"/>
      <w:contextualSpacing/>
    </w:pPr>
  </w:style>
  <w:style w:type="character" w:customStyle="1" w:styleId="Heading1Char">
    <w:name w:val="Heading 1 Char"/>
    <w:rPr>
      <w:rFonts w:ascii=".VnTime" w:hAnsi=".VnTime"/>
      <w:b/>
      <w:sz w:val="28"/>
    </w:rPr>
  </w:style>
  <w:style w:type="paragraph" w:customStyle="1" w:styleId="CharCharChar">
    <w:name w:val="Char Char Char"/>
    <w:basedOn w:val="Normal"/>
    <w:semiHidden/>
    <w:pPr>
      <w:spacing w:after="160" w:line="240" w:lineRule="exact"/>
    </w:pPr>
    <w:rPr>
      <w:rFonts w:ascii="Arial" w:hAnsi="Arial"/>
      <w:sz w:val="22"/>
      <w:szCs w:val="22"/>
    </w:rPr>
  </w:style>
  <w:style w:type="paragraph" w:styleId="NoSpacing">
    <w:name w:val="No Spacing"/>
    <w:rPr>
      <w:rFonts w:ascii="Calibri" w:hAnsi="Calibri"/>
      <w:sz w:val="22"/>
      <w:lang w:bidi="ar-SA"/>
    </w:rPr>
  </w:style>
  <w:style w:type="character" w:customStyle="1" w:styleId="NoSpacingChar">
    <w:name w:val="No Spacing Char"/>
    <w:rPr>
      <w:rFonts w:ascii="Calibri" w:hAnsi="Calibri"/>
      <w:sz w:val="22"/>
      <w:szCs w:val="22"/>
      <w:lang w:val="en-US" w:eastAsia="en-US" w:bidi="ar-SA"/>
    </w:rPr>
  </w:style>
  <w:style w:type="character" w:customStyle="1" w:styleId="HeaderChar">
    <w:name w:val="Header Char"/>
    <w:uiPriority w:val="99"/>
    <w:rPr>
      <w:rFonts w:ascii=".VnTime" w:hAnsi=".VnTime"/>
      <w:sz w:val="24"/>
    </w:rPr>
  </w:style>
  <w:style w:type="character" w:customStyle="1" w:styleId="FooterChar">
    <w:name w:val="Footer Char"/>
    <w:rPr>
      <w:sz w:val="24"/>
      <w:szCs w:val="24"/>
    </w:rPr>
  </w:style>
  <w:style w:type="table" w:styleId="TableGrid">
    <w:name w:val="Table Grid"/>
    <w:basedOn w:val="TableNormal"/>
    <w:tblPr/>
  </w:style>
  <w:style w:type="paragraph" w:customStyle="1" w:styleId="CharCharCharCharCharCharCharCharCharCharCharCharCharCharChar">
    <w:name w:val="Char Char Char Char Char Char Char Char Char Char Char Char Char Char Char"/>
    <w:basedOn w:val="Normal"/>
    <w:pPr>
      <w:widowControl w:val="0"/>
      <w:jc w:val="both"/>
    </w:pPr>
    <w:rPr>
      <w:rFonts w:ascii="Tahoma" w:eastAsia="SimSun" w:hAnsi="Tahoma"/>
      <w:szCs w:val="20"/>
      <w:lang w:eastAsia="zh-CN"/>
    </w:rPr>
  </w:style>
  <w:style w:type="paragraph" w:customStyle="1" w:styleId="CharCharCharCharCharCharChar">
    <w:name w:val="Char Char Char Char Char Char Char"/>
    <w:pPr>
      <w:tabs>
        <w:tab w:val="left" w:pos="1152"/>
      </w:tabs>
      <w:spacing w:before="120" w:after="120" w:line="312" w:lineRule="auto"/>
    </w:pPr>
    <w:rPr>
      <w:rFonts w:eastAsia="SimSun"/>
      <w:b/>
      <w:bCs/>
      <w:sz w:val="28"/>
      <w:szCs w:val="26"/>
      <w:lang w:bidi="ar-SA"/>
    </w:rPr>
  </w:style>
  <w:style w:type="character" w:customStyle="1" w:styleId="apple-converted-space">
    <w:name w:val="apple-converted-space"/>
    <w:basedOn w:val="DefaultParagraphFont"/>
  </w:style>
  <w:style w:type="character" w:customStyle="1" w:styleId="BodyTextIndentChar">
    <w:name w:val="Body Text Indent Char"/>
    <w:rPr>
      <w:rFonts w:ascii=".VnTime" w:hAnsi=".VnTime"/>
      <w:sz w:val="26"/>
      <w:lang w:eastAsia="en-US"/>
    </w:rPr>
  </w:style>
  <w:style w:type="character" w:customStyle="1" w:styleId="BodyTextIndent3Char">
    <w:name w:val="Body Text Indent 3 Char"/>
    <w:rPr>
      <w:spacing w:val="0"/>
      <w:sz w:val="26"/>
      <w:szCs w:val="24"/>
      <w:lang w:eastAsia="en-US"/>
    </w:rPr>
  </w:style>
  <w:style w:type="character" w:customStyle="1" w:styleId="BodyTextIndent2Char">
    <w:name w:val="Body Text Indent 2 Char"/>
    <w:rPr>
      <w:sz w:val="28"/>
      <w:szCs w:val="24"/>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Emphasis">
    <w:name w:val="Emphasis"/>
    <w:rPr>
      <w:i/>
      <w:iCs/>
    </w:rPr>
  </w:style>
  <w:style w:type="paragraph" w:styleId="FootnoteText">
    <w:name w:val="footnote text"/>
    <w:basedOn w:val="Normal"/>
    <w:semiHidden/>
    <w:rPr>
      <w:sz w:val="20"/>
      <w:szCs w:val="20"/>
    </w:rPr>
  </w:style>
  <w:style w:type="character" w:customStyle="1" w:styleId="FootnoteTextChar">
    <w:name w:val="Footnote Text Char"/>
    <w:semiHidden/>
    <w:rPr>
      <w:lang w:eastAsia="en-US"/>
    </w:rPr>
  </w:style>
  <w:style w:type="character" w:styleId="FootnoteReference">
    <w:name w:val="footnote reference"/>
    <w:semiHidden/>
    <w:rPr>
      <w:vertAlign w:val="superscript"/>
    </w:rPr>
  </w:style>
  <w:style w:type="character" w:customStyle="1" w:styleId="Vnbnnidung">
    <w:name w:val="Văn bản nội dung_"/>
    <w:uiPriority w:val="99"/>
  </w:style>
  <w:style w:type="paragraph" w:customStyle="1" w:styleId="Vnbnnidung0">
    <w:name w:val="Văn bản nội dung"/>
    <w:basedOn w:val="Normal"/>
    <w:uiPriority w:val="99"/>
    <w:pPr>
      <w:widowControl w:val="0"/>
      <w:spacing w:after="180" w:line="271" w:lineRule="auto"/>
      <w:ind w:firstLine="400"/>
    </w:pPr>
    <w:rPr>
      <w:sz w:val="20"/>
      <w:szCs w:val="20"/>
      <w:lang w:eastAsia="zh-C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Bodytext2Italic">
    <w:name w:val="Body text (2) + Italic"/>
    <w:basedOn w:val="DefaultParagraphFont"/>
    <w:rPr>
      <w:rFonts w:ascii="Times New Roman" w:eastAsia="Times New Roman" w:hAnsi="Times New Roman" w:cs="Times New Roman"/>
      <w:b w:val="0"/>
      <w:bCs w:val="0"/>
      <w:i/>
      <w:iCs/>
      <w:smallCaps w:val="0"/>
      <w:strike w:val="0"/>
      <w:color w:val="000000"/>
      <w:spacing w:val="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 STORE</dc:creator>
  <cp:lastModifiedBy>Admin</cp:lastModifiedBy>
  <cp:revision>2</cp:revision>
  <dcterms:created xsi:type="dcterms:W3CDTF">2026-04-22T07:12:00Z</dcterms:created>
  <dcterms:modified xsi:type="dcterms:W3CDTF">2026-04-22T07:12:00Z</dcterms:modified>
</cp:coreProperties>
</file>